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DA" w:rsidRDefault="00425CDA" w:rsidP="00425CDA">
      <w:pPr>
        <w:jc w:val="right"/>
        <w:rPr>
          <w:b/>
          <w:sz w:val="44"/>
          <w:szCs w:val="44"/>
        </w:rPr>
      </w:pPr>
      <w:bookmarkStart w:id="0" w:name="_Toc16010"/>
      <w:bookmarkStart w:id="1" w:name="_Toc302479767"/>
      <w:bookmarkStart w:id="2" w:name="_Toc49867527"/>
      <w:bookmarkStart w:id="3" w:name="_Toc302479758"/>
      <w:r>
        <w:rPr>
          <w:rFonts w:hint="eastAsia"/>
          <w:b/>
          <w:sz w:val="36"/>
          <w:szCs w:val="36"/>
        </w:rPr>
        <w:t xml:space="preserve">           </w:t>
      </w:r>
      <w:r>
        <w:rPr>
          <w:b/>
          <w:noProof/>
          <w:sz w:val="36"/>
          <w:szCs w:val="36"/>
        </w:rPr>
        <w:drawing>
          <wp:inline distT="0" distB="0" distL="0" distR="0">
            <wp:extent cx="2971800" cy="571500"/>
            <wp:effectExtent l="0" t="0" r="0" b="0"/>
            <wp:docPr id="1" name="图片 1" descr="MBA log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A logo（20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inline>
        </w:drawing>
      </w:r>
      <w:r>
        <w:rPr>
          <w:rFonts w:hint="eastAsia"/>
          <w:b/>
          <w:sz w:val="36"/>
          <w:szCs w:val="36"/>
        </w:rPr>
        <w:t xml:space="preserve">            </w:t>
      </w:r>
    </w:p>
    <w:p w:rsidR="00425CDA" w:rsidRDefault="00425CDA" w:rsidP="00425CDA">
      <w:pPr>
        <w:jc w:val="center"/>
        <w:rPr>
          <w:b/>
          <w:sz w:val="44"/>
          <w:szCs w:val="44"/>
        </w:rPr>
      </w:pPr>
    </w:p>
    <w:p w:rsidR="00425CDA" w:rsidRDefault="00425CDA" w:rsidP="00425CDA">
      <w:pPr>
        <w:jc w:val="center"/>
        <w:rPr>
          <w:b/>
          <w:sz w:val="44"/>
          <w:szCs w:val="44"/>
        </w:rPr>
      </w:pPr>
    </w:p>
    <w:p w:rsidR="00425CDA" w:rsidRDefault="00425CDA" w:rsidP="00425CDA">
      <w:pPr>
        <w:jc w:val="center"/>
        <w:rPr>
          <w:b/>
          <w:sz w:val="44"/>
          <w:szCs w:val="44"/>
        </w:rPr>
      </w:pPr>
    </w:p>
    <w:p w:rsidR="00425CDA" w:rsidRPr="007062EE" w:rsidRDefault="00425CDA" w:rsidP="00425CDA">
      <w:pPr>
        <w:jc w:val="center"/>
        <w:rPr>
          <w:b/>
          <w:sz w:val="52"/>
          <w:szCs w:val="52"/>
        </w:rPr>
      </w:pPr>
      <w:r w:rsidRPr="007062EE">
        <w:rPr>
          <w:rFonts w:hint="eastAsia"/>
          <w:b/>
          <w:sz w:val="52"/>
          <w:szCs w:val="52"/>
        </w:rPr>
        <w:t>北</w:t>
      </w:r>
      <w:r w:rsidRPr="007062EE">
        <w:rPr>
          <w:rFonts w:hint="eastAsia"/>
          <w:b/>
          <w:sz w:val="52"/>
          <w:szCs w:val="52"/>
        </w:rPr>
        <w:t xml:space="preserve"> </w:t>
      </w:r>
      <w:r w:rsidRPr="007062EE">
        <w:rPr>
          <w:rFonts w:hint="eastAsia"/>
          <w:b/>
          <w:sz w:val="52"/>
          <w:szCs w:val="52"/>
        </w:rPr>
        <w:t>京</w:t>
      </w:r>
      <w:r w:rsidRPr="007062EE">
        <w:rPr>
          <w:rFonts w:hint="eastAsia"/>
          <w:b/>
          <w:sz w:val="52"/>
          <w:szCs w:val="52"/>
        </w:rPr>
        <w:t xml:space="preserve"> </w:t>
      </w:r>
      <w:r w:rsidRPr="007062EE">
        <w:rPr>
          <w:rFonts w:hint="eastAsia"/>
          <w:b/>
          <w:sz w:val="52"/>
          <w:szCs w:val="52"/>
        </w:rPr>
        <w:t>师</w:t>
      </w:r>
      <w:r w:rsidRPr="007062EE">
        <w:rPr>
          <w:rFonts w:hint="eastAsia"/>
          <w:b/>
          <w:sz w:val="52"/>
          <w:szCs w:val="52"/>
        </w:rPr>
        <w:t xml:space="preserve"> </w:t>
      </w:r>
      <w:r w:rsidRPr="007062EE">
        <w:rPr>
          <w:rFonts w:hint="eastAsia"/>
          <w:b/>
          <w:sz w:val="52"/>
          <w:szCs w:val="52"/>
        </w:rPr>
        <w:t>范</w:t>
      </w:r>
      <w:r w:rsidRPr="007062EE">
        <w:rPr>
          <w:rFonts w:hint="eastAsia"/>
          <w:b/>
          <w:sz w:val="52"/>
          <w:szCs w:val="52"/>
        </w:rPr>
        <w:t xml:space="preserve"> </w:t>
      </w:r>
      <w:r w:rsidRPr="007062EE">
        <w:rPr>
          <w:rFonts w:hint="eastAsia"/>
          <w:b/>
          <w:sz w:val="52"/>
          <w:szCs w:val="52"/>
        </w:rPr>
        <w:t>大</w:t>
      </w:r>
      <w:r w:rsidRPr="007062EE">
        <w:rPr>
          <w:rFonts w:hint="eastAsia"/>
          <w:b/>
          <w:sz w:val="52"/>
          <w:szCs w:val="52"/>
        </w:rPr>
        <w:t xml:space="preserve"> </w:t>
      </w:r>
      <w:r w:rsidRPr="007062EE">
        <w:rPr>
          <w:rFonts w:hint="eastAsia"/>
          <w:b/>
          <w:sz w:val="52"/>
          <w:szCs w:val="52"/>
        </w:rPr>
        <w:t>学</w:t>
      </w:r>
    </w:p>
    <w:p w:rsidR="00425CDA" w:rsidRPr="00615F34" w:rsidRDefault="00425CDA" w:rsidP="00425CDA">
      <w:pPr>
        <w:rPr>
          <w:b/>
          <w:sz w:val="44"/>
          <w:szCs w:val="44"/>
        </w:rPr>
      </w:pPr>
    </w:p>
    <w:p w:rsidR="00425CDA" w:rsidRDefault="00425CDA" w:rsidP="00425CDA">
      <w:pPr>
        <w:jc w:val="center"/>
        <w:rPr>
          <w:b/>
          <w:sz w:val="36"/>
          <w:szCs w:val="36"/>
        </w:rPr>
      </w:pPr>
      <w:r w:rsidRPr="00615F34">
        <w:rPr>
          <w:rFonts w:hint="eastAsia"/>
          <w:b/>
          <w:sz w:val="36"/>
          <w:szCs w:val="36"/>
        </w:rPr>
        <w:t>MBA</w:t>
      </w:r>
      <w:r w:rsidRPr="00615F34">
        <w:rPr>
          <w:rFonts w:hint="eastAsia"/>
          <w:b/>
          <w:sz w:val="36"/>
          <w:szCs w:val="36"/>
        </w:rPr>
        <w:t>学位论文工作手册</w:t>
      </w:r>
    </w:p>
    <w:p w:rsidR="00425CDA" w:rsidRDefault="00425CDA" w:rsidP="00425CDA">
      <w:pPr>
        <w:jc w:val="center"/>
        <w:rPr>
          <w:b/>
          <w:sz w:val="36"/>
          <w:szCs w:val="36"/>
        </w:rPr>
      </w:pPr>
    </w:p>
    <w:p w:rsidR="00425CDA" w:rsidRDefault="00425CDA" w:rsidP="00425CDA">
      <w:pPr>
        <w:jc w:val="center"/>
        <w:rPr>
          <w:b/>
          <w:sz w:val="36"/>
          <w:szCs w:val="36"/>
        </w:rPr>
      </w:pPr>
    </w:p>
    <w:p w:rsidR="00425CDA" w:rsidRDefault="00425CDA" w:rsidP="00425CDA">
      <w:pPr>
        <w:jc w:val="center"/>
        <w:rPr>
          <w:b/>
          <w:sz w:val="36"/>
          <w:szCs w:val="36"/>
        </w:rPr>
      </w:pPr>
    </w:p>
    <w:p w:rsidR="00425CDA" w:rsidRPr="00EA56AA" w:rsidRDefault="00425CDA" w:rsidP="00425CDA">
      <w:pPr>
        <w:jc w:val="center"/>
        <w:rPr>
          <w:b/>
          <w:sz w:val="36"/>
          <w:szCs w:val="36"/>
        </w:rPr>
      </w:pPr>
    </w:p>
    <w:p w:rsidR="00425CDA" w:rsidRDefault="00425CDA" w:rsidP="00425CDA">
      <w:pPr>
        <w:jc w:val="center"/>
        <w:rPr>
          <w:b/>
          <w:sz w:val="32"/>
          <w:szCs w:val="32"/>
        </w:rPr>
      </w:pPr>
    </w:p>
    <w:p w:rsidR="00425CDA" w:rsidRDefault="00425CDA" w:rsidP="00425CDA">
      <w:pPr>
        <w:jc w:val="center"/>
        <w:rPr>
          <w:b/>
          <w:sz w:val="32"/>
          <w:szCs w:val="32"/>
        </w:rPr>
      </w:pPr>
    </w:p>
    <w:p w:rsidR="00425CDA" w:rsidRDefault="00425CDA" w:rsidP="00425CDA">
      <w:pPr>
        <w:jc w:val="center"/>
        <w:rPr>
          <w:b/>
          <w:sz w:val="32"/>
          <w:szCs w:val="32"/>
        </w:rPr>
      </w:pPr>
    </w:p>
    <w:p w:rsidR="00425CDA" w:rsidRDefault="00425CDA" w:rsidP="00425CDA">
      <w:pPr>
        <w:jc w:val="center"/>
        <w:rPr>
          <w:b/>
          <w:sz w:val="32"/>
          <w:szCs w:val="32"/>
        </w:rPr>
      </w:pPr>
    </w:p>
    <w:p w:rsidR="00425CDA" w:rsidRDefault="00425CDA" w:rsidP="00425CDA">
      <w:pPr>
        <w:jc w:val="center"/>
        <w:rPr>
          <w:b/>
          <w:sz w:val="32"/>
          <w:szCs w:val="32"/>
        </w:rPr>
      </w:pPr>
    </w:p>
    <w:p w:rsidR="00425CDA" w:rsidRDefault="00425CDA" w:rsidP="00425CDA">
      <w:pPr>
        <w:jc w:val="center"/>
        <w:rPr>
          <w:b/>
          <w:sz w:val="32"/>
          <w:szCs w:val="32"/>
        </w:rPr>
      </w:pPr>
      <w:r>
        <w:rPr>
          <w:rFonts w:hint="eastAsia"/>
          <w:b/>
          <w:sz w:val="32"/>
          <w:szCs w:val="32"/>
        </w:rPr>
        <w:t>北京师范大学经济与工商管理学院</w:t>
      </w:r>
    </w:p>
    <w:p w:rsidR="00425CDA" w:rsidRPr="002A72ED" w:rsidRDefault="00425CDA" w:rsidP="00425CDA">
      <w:pPr>
        <w:jc w:val="center"/>
        <w:rPr>
          <w:b/>
          <w:sz w:val="32"/>
          <w:szCs w:val="32"/>
        </w:rPr>
      </w:pPr>
      <w:r>
        <w:rPr>
          <w:rFonts w:hint="eastAsia"/>
          <w:b/>
          <w:sz w:val="32"/>
          <w:szCs w:val="32"/>
        </w:rPr>
        <w:t>MBA</w:t>
      </w:r>
      <w:r>
        <w:rPr>
          <w:rFonts w:hint="eastAsia"/>
          <w:b/>
          <w:sz w:val="32"/>
          <w:szCs w:val="32"/>
        </w:rPr>
        <w:t>教育中心</w:t>
      </w:r>
    </w:p>
    <w:p w:rsidR="00425CDA" w:rsidRPr="002A72ED" w:rsidRDefault="00425CDA" w:rsidP="00425CDA">
      <w:pPr>
        <w:jc w:val="center"/>
        <w:rPr>
          <w:b/>
          <w:sz w:val="28"/>
          <w:szCs w:val="28"/>
        </w:rPr>
      </w:pPr>
      <w:r>
        <w:rPr>
          <w:rFonts w:hint="eastAsia"/>
          <w:b/>
          <w:sz w:val="28"/>
          <w:szCs w:val="28"/>
        </w:rPr>
        <w:t>20</w:t>
      </w:r>
      <w:r>
        <w:rPr>
          <w:b/>
          <w:sz w:val="28"/>
          <w:szCs w:val="28"/>
        </w:rPr>
        <w:t>24</w:t>
      </w:r>
      <w:r w:rsidRPr="002A72ED">
        <w:rPr>
          <w:rFonts w:hint="eastAsia"/>
          <w:b/>
          <w:sz w:val="28"/>
          <w:szCs w:val="28"/>
        </w:rPr>
        <w:t>年</w:t>
      </w:r>
      <w:r>
        <w:rPr>
          <w:b/>
          <w:sz w:val="28"/>
          <w:szCs w:val="28"/>
        </w:rPr>
        <w:t>7</w:t>
      </w:r>
      <w:r w:rsidRPr="002A72ED">
        <w:rPr>
          <w:rFonts w:hint="eastAsia"/>
          <w:b/>
          <w:sz w:val="28"/>
          <w:szCs w:val="28"/>
        </w:rPr>
        <w:t>月修订</w:t>
      </w:r>
    </w:p>
    <w:p w:rsidR="00425CDA" w:rsidRDefault="00425CDA" w:rsidP="00425CDA">
      <w:pPr>
        <w:jc w:val="center"/>
        <w:rPr>
          <w:b/>
          <w:sz w:val="24"/>
        </w:rPr>
      </w:pPr>
    </w:p>
    <w:p w:rsidR="00425CDA" w:rsidRDefault="00425CDA" w:rsidP="00425CDA">
      <w:pPr>
        <w:jc w:val="center"/>
        <w:rPr>
          <w:b/>
          <w:sz w:val="32"/>
          <w:szCs w:val="32"/>
        </w:rPr>
      </w:pPr>
    </w:p>
    <w:p w:rsidR="00B13309" w:rsidRDefault="00993567">
      <w:pPr>
        <w:pStyle w:val="1"/>
        <w:spacing w:after="0"/>
        <w:rPr>
          <w:rFonts w:eastAsia="黑体"/>
          <w:sz w:val="36"/>
          <w:szCs w:val="36"/>
        </w:rPr>
      </w:pPr>
      <w:r>
        <w:rPr>
          <w:rFonts w:eastAsia="黑体"/>
          <w:sz w:val="36"/>
          <w:szCs w:val="36"/>
        </w:rPr>
        <w:lastRenderedPageBreak/>
        <w:t>北京师范大学</w:t>
      </w:r>
      <w:r>
        <w:rPr>
          <w:rFonts w:eastAsia="黑体"/>
          <w:sz w:val="36"/>
          <w:szCs w:val="36"/>
        </w:rPr>
        <w:t>MBA</w:t>
      </w:r>
      <w:r>
        <w:rPr>
          <w:rFonts w:eastAsia="黑体"/>
          <w:sz w:val="36"/>
          <w:szCs w:val="36"/>
        </w:rPr>
        <w:t>学位论文基本要求</w:t>
      </w:r>
      <w:bookmarkEnd w:id="0"/>
    </w:p>
    <w:p w:rsidR="00B13309" w:rsidRDefault="00993567">
      <w:pPr>
        <w:spacing w:line="360" w:lineRule="auto"/>
        <w:jc w:val="center"/>
        <w:rPr>
          <w:b/>
          <w:bCs/>
        </w:rPr>
      </w:pPr>
      <w:r>
        <w:rPr>
          <w:b/>
          <w:bCs/>
        </w:rPr>
        <w:t>（试行）</w:t>
      </w:r>
    </w:p>
    <w:p w:rsidR="00B13309" w:rsidRDefault="00B13309">
      <w:pPr>
        <w:spacing w:line="360" w:lineRule="auto"/>
        <w:ind w:firstLineChars="200" w:firstLine="420"/>
        <w:jc w:val="center"/>
      </w:pPr>
    </w:p>
    <w:p w:rsidR="00B13309" w:rsidRDefault="00993567">
      <w:pPr>
        <w:pStyle w:val="2"/>
        <w:numPr>
          <w:ilvl w:val="0"/>
          <w:numId w:val="10"/>
        </w:numPr>
        <w:jc w:val="left"/>
        <w:rPr>
          <w:rFonts w:eastAsia="黑体"/>
          <w:sz w:val="28"/>
          <w:szCs w:val="28"/>
        </w:rPr>
      </w:pPr>
      <w:bookmarkStart w:id="4" w:name="_Toc17946"/>
      <w:bookmarkStart w:id="5" w:name="_Toc18093"/>
      <w:r>
        <w:rPr>
          <w:rFonts w:eastAsia="黑体"/>
          <w:sz w:val="28"/>
          <w:szCs w:val="28"/>
        </w:rPr>
        <w:t>主要目的和基本原则</w:t>
      </w:r>
      <w:bookmarkEnd w:id="4"/>
      <w:bookmarkEnd w:id="5"/>
    </w:p>
    <w:p w:rsidR="00B13309" w:rsidRDefault="00993567">
      <w:pPr>
        <w:spacing w:line="360" w:lineRule="auto"/>
        <w:ind w:firstLineChars="200" w:firstLine="420"/>
      </w:pPr>
      <w:r>
        <w:t>学位论文工作是专业学位研究生培养的重要组成部分，是对研究生承担专业工作的全面训练，是培养研究生实践创新能力的主要环节。工商管理硕士（以下简称</w:t>
      </w:r>
      <w:r>
        <w:t>“MBA”</w:t>
      </w:r>
      <w:r>
        <w:t>）学位论文的撰写，是培养学生综合能力的关键路径，特别是学生综合利用自身所学各类管理领域及相关交叉学科的专业知识，解决企业实践中遇到的业务和管理问题的一次重要训练过程。依据全国工商管理专业学位研究生教育指导委员会</w:t>
      </w:r>
      <w:r>
        <w:t>2024</w:t>
      </w:r>
      <w:r>
        <w:t>年</w:t>
      </w:r>
      <w:r>
        <w:t>5</w:t>
      </w:r>
      <w:r>
        <w:t>月发布的《工商管理专业学位类别硕士学位论文基本要求（试行）》以及《北京师范大学关于专业学位研究生培养工作的若干规定》，制定本要求。</w:t>
      </w:r>
    </w:p>
    <w:p w:rsidR="00B13309" w:rsidRDefault="00993567">
      <w:pPr>
        <w:spacing w:line="360" w:lineRule="auto"/>
        <w:ind w:firstLineChars="200" w:firstLine="420"/>
      </w:pPr>
      <w:r>
        <w:t>MBA</w:t>
      </w:r>
      <w:r>
        <w:t>学位论文工作要坚持以习近平新时代中国特色社会主义思想为指导，紧紧围绕行业产业发展实际需要和人才培养目标，在导师（组）的指导下独立完成，科学严谨，恪守规范。</w:t>
      </w:r>
      <w:r>
        <w:t>MBA</w:t>
      </w:r>
      <w:r>
        <w:t>学位论文应反映学生所掌握的新知识，体现学生提出问题、分析问题、解决问题的综合能力，并展现学生独立承担管理工作的实践能力。</w:t>
      </w:r>
    </w:p>
    <w:p w:rsidR="00B13309" w:rsidRDefault="00993567">
      <w:pPr>
        <w:pStyle w:val="2"/>
        <w:numPr>
          <w:ilvl w:val="0"/>
          <w:numId w:val="10"/>
        </w:numPr>
        <w:jc w:val="left"/>
        <w:rPr>
          <w:rFonts w:eastAsia="黑体"/>
          <w:sz w:val="28"/>
          <w:szCs w:val="28"/>
        </w:rPr>
      </w:pPr>
      <w:bookmarkStart w:id="6" w:name="_Toc12692"/>
      <w:bookmarkStart w:id="7" w:name="_Toc3556"/>
      <w:r>
        <w:rPr>
          <w:rFonts w:eastAsia="黑体"/>
          <w:sz w:val="28"/>
          <w:szCs w:val="28"/>
        </w:rPr>
        <w:t>选题要求</w:t>
      </w:r>
      <w:bookmarkEnd w:id="6"/>
      <w:bookmarkEnd w:id="7"/>
    </w:p>
    <w:p w:rsidR="00B13309" w:rsidRDefault="00993567">
      <w:pPr>
        <w:spacing w:line="360" w:lineRule="auto"/>
        <w:ind w:firstLineChars="200" w:firstLine="420"/>
      </w:pPr>
      <w:r>
        <w:t>论文选题一般应来源于企业组织的管理实际，所选主题能够反映企业组织的管理实践，或是同一类企业组织亟待研究和解决的实际管理问题，因而具有研究价值。为保证学位论文的质量与研究价值，要求选题应尽可能细化和聚焦，选题标准可参考以下几点：</w:t>
      </w:r>
    </w:p>
    <w:p w:rsidR="00B13309" w:rsidRDefault="00993567">
      <w:pPr>
        <w:spacing w:line="360" w:lineRule="auto"/>
        <w:ind w:firstLineChars="200" w:firstLine="420"/>
      </w:pPr>
      <w:r>
        <w:t>（</w:t>
      </w:r>
      <w:r>
        <w:t>1</w:t>
      </w:r>
      <w:r>
        <w:t>）一般应以企业组织作为研究对象，该企业组织可以是一家企业，也可以是面临共性管理问题的一类企业。此外，考虑到北师大</w:t>
      </w:r>
      <w:r>
        <w:t>MBA</w:t>
      </w:r>
      <w:r>
        <w:t>专业方向特点，非营利组织的相关经营管理类问题也可以纳入选题范围（后文中的</w:t>
      </w:r>
      <w:r>
        <w:t>“</w:t>
      </w:r>
      <w:r>
        <w:t>企业组织</w:t>
      </w:r>
      <w:r>
        <w:t>”</w:t>
      </w:r>
      <w:r>
        <w:t>均可扩展到此范畴进行理解）。</w:t>
      </w:r>
    </w:p>
    <w:p w:rsidR="00B13309" w:rsidRDefault="00993567">
      <w:pPr>
        <w:spacing w:line="360" w:lineRule="auto"/>
        <w:ind w:firstLineChars="200" w:firstLine="420"/>
      </w:pPr>
      <w:r>
        <w:t>（</w:t>
      </w:r>
      <w:r>
        <w:t>2</w:t>
      </w:r>
      <w:r>
        <w:t>）选题要聚焦，要明确论文拟解决的核心问题是什么、问题产生的根源以及解决该问题具有的价值；要</w:t>
      </w:r>
      <w:r>
        <w:t>“</w:t>
      </w:r>
      <w:r>
        <w:t>小题大做</w:t>
      </w:r>
      <w:r>
        <w:t xml:space="preserve">” </w:t>
      </w:r>
      <w:r>
        <w:t>和</w:t>
      </w:r>
      <w:r>
        <w:t>“</w:t>
      </w:r>
      <w:r>
        <w:t>小题深做</w:t>
      </w:r>
      <w:r>
        <w:t>”</w:t>
      </w:r>
      <w:r>
        <w:t>，注意避免选题过大的问题。</w:t>
      </w:r>
    </w:p>
    <w:p w:rsidR="00B13309" w:rsidRDefault="00993567">
      <w:pPr>
        <w:spacing w:line="360" w:lineRule="auto"/>
        <w:ind w:firstLineChars="200" w:firstLine="420"/>
      </w:pPr>
      <w:r>
        <w:t>（</w:t>
      </w:r>
      <w:r>
        <w:t>3</w:t>
      </w:r>
      <w:r>
        <w:t>）选题所聚焦的管理实践问题，在目标企业组织现有管理环境与资源条件下，存在一定的可解决空间。</w:t>
      </w:r>
    </w:p>
    <w:p w:rsidR="00B13309" w:rsidRDefault="00993567">
      <w:pPr>
        <w:spacing w:line="360" w:lineRule="auto"/>
        <w:ind w:firstLineChars="200" w:firstLine="420"/>
      </w:pPr>
      <w:r>
        <w:t>（</w:t>
      </w:r>
      <w:r>
        <w:t>4</w:t>
      </w:r>
      <w:r>
        <w:t>）针对选题所关注的管理问题，研究者应具备收集相应数据资料的条件（如具备实施访谈或开展问卷调查等条件）。</w:t>
      </w:r>
    </w:p>
    <w:p w:rsidR="00B13309" w:rsidRDefault="00993567">
      <w:pPr>
        <w:spacing w:line="360" w:lineRule="auto"/>
        <w:ind w:firstLineChars="200" w:firstLine="420"/>
      </w:pPr>
      <w:r>
        <w:lastRenderedPageBreak/>
        <w:t>（</w:t>
      </w:r>
      <w:r>
        <w:t>5</w:t>
      </w:r>
      <w:r>
        <w:t>）论文的选题一般应与我国各类企业经营管理能力提升与高质量发展要求紧密结合。建议</w:t>
      </w:r>
      <w:r>
        <w:t xml:space="preserve"> MBA </w:t>
      </w:r>
      <w:r>
        <w:t>学生选取本人所在企业或产教融合培养环节所在企业（如：实习实践基地单位）作为论文分析对象，倡导和鼓励学生通过撰写学位论文理清工作思路，提升对工作单位管理实践的归纳总结、管理问题的分析和解决，传播优秀中国管理实践的经验。</w:t>
      </w:r>
    </w:p>
    <w:p w:rsidR="00B13309" w:rsidRDefault="00993567">
      <w:pPr>
        <w:spacing w:line="360" w:lineRule="auto"/>
        <w:ind w:firstLineChars="200" w:firstLine="420"/>
      </w:pPr>
      <w:r>
        <w:t>（</w:t>
      </w:r>
      <w:r>
        <w:t>6</w:t>
      </w:r>
      <w:r>
        <w:t>）论文中涉及到企业组织相关的商业计划书、可行性报告以及行业研究报告、管理制度建设等实际管理工作内容时，要在符合相应的法律法规下合规使用，脱敏处理当事企</w:t>
      </w:r>
      <w:r>
        <w:t xml:space="preserve"> </w:t>
      </w:r>
      <w:r>
        <w:t>业组织的内部数据，注意保护商业秘密。</w:t>
      </w:r>
    </w:p>
    <w:p w:rsidR="00B13309" w:rsidRDefault="00993567">
      <w:pPr>
        <w:pStyle w:val="2"/>
        <w:numPr>
          <w:ilvl w:val="0"/>
          <w:numId w:val="10"/>
        </w:numPr>
        <w:jc w:val="left"/>
        <w:rPr>
          <w:rFonts w:eastAsia="黑体"/>
          <w:sz w:val="28"/>
          <w:szCs w:val="28"/>
        </w:rPr>
      </w:pPr>
      <w:bookmarkStart w:id="8" w:name="_Toc17190"/>
      <w:bookmarkStart w:id="9" w:name="_Toc10964"/>
      <w:r>
        <w:rPr>
          <w:rFonts w:eastAsia="黑体"/>
          <w:sz w:val="28"/>
          <w:szCs w:val="28"/>
        </w:rPr>
        <w:t>学位论文类型和相关要求</w:t>
      </w:r>
      <w:bookmarkEnd w:id="8"/>
      <w:bookmarkEnd w:id="9"/>
      <w:r>
        <w:rPr>
          <w:rFonts w:eastAsia="黑体"/>
          <w:sz w:val="28"/>
          <w:szCs w:val="28"/>
        </w:rPr>
        <w:t xml:space="preserve"> </w:t>
      </w:r>
    </w:p>
    <w:p w:rsidR="00B13309" w:rsidRDefault="00993567">
      <w:pPr>
        <w:spacing w:line="360" w:lineRule="auto"/>
        <w:ind w:firstLineChars="200" w:firstLine="420"/>
      </w:pPr>
      <w:r>
        <w:t>MBA</w:t>
      </w:r>
      <w:r>
        <w:t>学位论文一般应是一篇应用研究型的专业学位论文，与学术型硕士学位论文存在较大差异。</w:t>
      </w:r>
      <w:r>
        <w:t>MBA</w:t>
      </w:r>
      <w:r>
        <w:t>学位论文要求学生立足管理实践，针对特定企业组织识别一个真实存在的管理问题或有意义的实践，恰当运用理论框架和分析工具进行系统性分析，并在此基础上提炼具有可操作性的问题解决方案或实践总结。</w:t>
      </w:r>
    </w:p>
    <w:p w:rsidR="00B13309" w:rsidRDefault="00993567">
      <w:pPr>
        <w:spacing w:line="360" w:lineRule="auto"/>
        <w:ind w:firstLineChars="200" w:firstLine="420"/>
        <w:rPr>
          <w:lang w:val="zh-CN"/>
        </w:rPr>
      </w:pPr>
      <w:r>
        <w:t>按学位论文的撰写格式和组织形式的不同，即论文体例的不同，</w:t>
      </w:r>
      <w:r>
        <w:t>MBA</w:t>
      </w:r>
      <w:r>
        <w:t>学位论文可划分为两大类型，即专题研究类和案例研究类。</w:t>
      </w:r>
    </w:p>
    <w:p w:rsidR="00B13309" w:rsidRDefault="00993567" w:rsidP="00FA6EB2">
      <w:pPr>
        <w:pStyle w:val="3"/>
        <w:spacing w:before="120" w:after="120" w:line="415" w:lineRule="auto"/>
        <w:ind w:left="210" w:right="210"/>
        <w:rPr>
          <w:rFonts w:eastAsia="黑体"/>
          <w:sz w:val="24"/>
          <w:szCs w:val="24"/>
        </w:rPr>
      </w:pPr>
      <w:bookmarkStart w:id="10" w:name="_Toc24221"/>
      <w:bookmarkStart w:id="11" w:name="_Toc1398"/>
      <w:r>
        <w:rPr>
          <w:rFonts w:eastAsia="黑体"/>
          <w:sz w:val="24"/>
          <w:szCs w:val="24"/>
        </w:rPr>
        <w:t>（一）专题研究类论文</w:t>
      </w:r>
      <w:bookmarkEnd w:id="10"/>
      <w:bookmarkEnd w:id="11"/>
    </w:p>
    <w:p w:rsidR="00B13309" w:rsidRDefault="00993567">
      <w:pPr>
        <w:spacing w:line="360" w:lineRule="auto"/>
        <w:ind w:firstLineChars="200" w:firstLine="422"/>
        <w:rPr>
          <w:b/>
          <w:bCs/>
        </w:rPr>
      </w:pPr>
      <w:r>
        <w:rPr>
          <w:b/>
          <w:bCs/>
        </w:rPr>
        <w:t xml:space="preserve">1. </w:t>
      </w:r>
      <w:r>
        <w:rPr>
          <w:b/>
          <w:bCs/>
        </w:rPr>
        <w:t>基本定位</w:t>
      </w:r>
    </w:p>
    <w:p w:rsidR="00B13309" w:rsidRDefault="00993567">
      <w:pPr>
        <w:spacing w:line="360" w:lineRule="auto"/>
        <w:ind w:firstLineChars="200" w:firstLine="420"/>
        <w:rPr>
          <w:lang w:val="zh-CN"/>
        </w:rPr>
      </w:pPr>
      <w:r>
        <w:t>专题研究类论文，是以企业组织为研究对象，基于管理理论分析框架，运用定性与定量相结合的科学调查方法与管理分析工具，在对调研对象进行充分的调查、研究、分析、测算基础上，了解对象的现状、性质及特点，识别制约企业发展的核心管理问题或关键因素，并分析寻找问题的成因或决策依据，在此基础上提出相关的对策建议和行动方案。</w:t>
      </w:r>
    </w:p>
    <w:p w:rsidR="00B13309" w:rsidRDefault="00993567">
      <w:pPr>
        <w:spacing w:line="360" w:lineRule="auto"/>
        <w:ind w:firstLineChars="200" w:firstLine="422"/>
        <w:rPr>
          <w:b/>
          <w:bCs/>
        </w:rPr>
      </w:pPr>
      <w:r>
        <w:rPr>
          <w:b/>
          <w:bCs/>
        </w:rPr>
        <w:t xml:space="preserve">2. </w:t>
      </w:r>
      <w:r>
        <w:rPr>
          <w:b/>
          <w:bCs/>
        </w:rPr>
        <w:t>考核内容</w:t>
      </w:r>
    </w:p>
    <w:p w:rsidR="00B13309" w:rsidRDefault="00993567">
      <w:pPr>
        <w:spacing w:line="360" w:lineRule="auto"/>
        <w:ind w:firstLineChars="200" w:firstLine="420"/>
      </w:pPr>
      <w:r>
        <w:t>专题研究类论文，不同于企业组织一般的调研报告或诊断报告，需要符合学位论文的规范要求，定位于学生独立运用所学知识提出问题、分析问题和解决问题的能力以及调查研究和文字表达的能力，要求内容充实，联系实际，观点鲜明，论据充分，论文所得结论应对解决实际管理问题有指导意义和参考价值。一般来说，专题研究类论文的规范内容包括：绪论、相关概念界定与理论基础、企业现状介绍、企业管理问题识别、管理问题成因分析、解决和改进问题的具体建议，以及结论与展望等几部分内容。</w:t>
      </w:r>
      <w:r>
        <w:t xml:space="preserve"> </w:t>
      </w:r>
    </w:p>
    <w:p w:rsidR="00B13309" w:rsidRDefault="00993567">
      <w:pPr>
        <w:spacing w:line="360" w:lineRule="auto"/>
        <w:ind w:firstLineChars="200" w:firstLine="422"/>
        <w:rPr>
          <w:b/>
          <w:bCs/>
        </w:rPr>
      </w:pPr>
      <w:r>
        <w:rPr>
          <w:b/>
          <w:bCs/>
        </w:rPr>
        <w:t xml:space="preserve">3. </w:t>
      </w:r>
      <w:r>
        <w:rPr>
          <w:b/>
          <w:bCs/>
        </w:rPr>
        <w:t>评价侧重点</w:t>
      </w:r>
    </w:p>
    <w:p w:rsidR="00B13309" w:rsidRDefault="00993567">
      <w:pPr>
        <w:spacing w:line="360" w:lineRule="auto"/>
        <w:ind w:firstLineChars="200" w:firstLine="420"/>
      </w:pPr>
      <w:r>
        <w:t>该类型论文，涵盖如诊断主导型、调查报告主导型等多种形式，虽然它们在内容模块的</w:t>
      </w:r>
      <w:r>
        <w:lastRenderedPageBreak/>
        <w:t>侧重点上有所差异，但具有三方面的共同特点：（</w:t>
      </w:r>
      <w:r>
        <w:t>1</w:t>
      </w:r>
      <w:r>
        <w:t>）以问题为导向，即遵循现实存在的问题描述（问题的起源、发展、影响等）</w:t>
      </w:r>
      <w:r>
        <w:t>——</w:t>
      </w:r>
      <w:r>
        <w:t>问题分析（问题的性质、产生原因、理论分析）</w:t>
      </w:r>
      <w:r>
        <w:t>——</w:t>
      </w:r>
      <w:r>
        <w:t>问题的解决（思路、方案、措施与政策等）的逻辑展开；（</w:t>
      </w:r>
      <w:r>
        <w:t>2</w:t>
      </w:r>
      <w:r>
        <w:t>）研究过程上，强调必须运用相关理论和方法对所研究的专题进行分析研究，采取规范、科学、合理的方法和程序，通过资料收集、实地调查、数据统计与分析等技术手段开展工作，资料和数据来源可信，这是该类型论文的考核要点；（</w:t>
      </w:r>
      <w:r>
        <w:t>3</w:t>
      </w:r>
      <w:r>
        <w:t>）在研究成果方面，</w:t>
      </w:r>
      <w:r>
        <w:t xml:space="preserve"> </w:t>
      </w:r>
      <w:r>
        <w:t>专题研究所获得的结论应当具有较强的理论与实践依据，具有可应用性、可参考性与可借鉴性。</w:t>
      </w:r>
    </w:p>
    <w:p w:rsidR="00B13309" w:rsidRDefault="00993567">
      <w:pPr>
        <w:spacing w:beforeLines="100" w:before="312" w:line="360" w:lineRule="auto"/>
        <w:jc w:val="center"/>
        <w:rPr>
          <w:b/>
        </w:rPr>
      </w:pPr>
      <w:r>
        <w:rPr>
          <w:b/>
        </w:rPr>
        <w:t>表</w:t>
      </w:r>
      <w:r>
        <w:rPr>
          <w:b/>
        </w:rPr>
        <w:t>1  MBA</w:t>
      </w:r>
      <w:r>
        <w:rPr>
          <w:b/>
        </w:rPr>
        <w:t>专题研究类论文评价参考要素</w:t>
      </w:r>
    </w:p>
    <w:tbl>
      <w:tblPr>
        <w:tblStyle w:val="afd"/>
        <w:tblW w:w="8359" w:type="dxa"/>
        <w:jc w:val="center"/>
        <w:tblLook w:val="04A0" w:firstRow="1" w:lastRow="0" w:firstColumn="1" w:lastColumn="0" w:noHBand="0" w:noVBand="1"/>
      </w:tblPr>
      <w:tblGrid>
        <w:gridCol w:w="1555"/>
        <w:gridCol w:w="6804"/>
      </w:tblGrid>
      <w:tr w:rsidR="00B13309">
        <w:trPr>
          <w:jc w:val="center"/>
        </w:trPr>
        <w:tc>
          <w:tcPr>
            <w:tcW w:w="1555" w:type="dxa"/>
          </w:tcPr>
          <w:p w:rsidR="00B13309" w:rsidRDefault="00993567">
            <w:pPr>
              <w:spacing w:line="360" w:lineRule="auto"/>
              <w:jc w:val="center"/>
              <w:rPr>
                <w:b/>
              </w:rPr>
            </w:pPr>
            <w:r>
              <w:rPr>
                <w:b/>
              </w:rPr>
              <w:t>评价要素</w:t>
            </w:r>
          </w:p>
        </w:tc>
        <w:tc>
          <w:tcPr>
            <w:tcW w:w="6804" w:type="dxa"/>
          </w:tcPr>
          <w:p w:rsidR="00B13309" w:rsidRDefault="00993567">
            <w:pPr>
              <w:spacing w:line="360" w:lineRule="auto"/>
              <w:jc w:val="center"/>
              <w:rPr>
                <w:b/>
              </w:rPr>
            </w:pPr>
            <w:r>
              <w:rPr>
                <w:b/>
              </w:rPr>
              <w:t>基本要求</w:t>
            </w:r>
          </w:p>
        </w:tc>
      </w:tr>
      <w:tr w:rsidR="00B13309">
        <w:trPr>
          <w:jc w:val="center"/>
        </w:trPr>
        <w:tc>
          <w:tcPr>
            <w:tcW w:w="1555" w:type="dxa"/>
            <w:vAlign w:val="center"/>
          </w:tcPr>
          <w:p w:rsidR="00B13309" w:rsidRDefault="00993567">
            <w:pPr>
              <w:spacing w:line="360" w:lineRule="auto"/>
              <w:jc w:val="center"/>
              <w:rPr>
                <w:b/>
                <w:bCs/>
              </w:rPr>
            </w:pPr>
            <w:r>
              <w:rPr>
                <w:b/>
                <w:bCs/>
              </w:rPr>
              <w:t>论文选题</w:t>
            </w:r>
          </w:p>
        </w:tc>
        <w:tc>
          <w:tcPr>
            <w:tcW w:w="6804" w:type="dxa"/>
          </w:tcPr>
          <w:p w:rsidR="00B13309" w:rsidRDefault="00993567">
            <w:pPr>
              <w:spacing w:line="360" w:lineRule="auto"/>
              <w:jc w:val="left"/>
            </w:pPr>
            <w:r>
              <w:t>研究主题属于管理学科领域；研究主题具有管理实践意义</w:t>
            </w:r>
          </w:p>
        </w:tc>
      </w:tr>
      <w:tr w:rsidR="00B13309">
        <w:trPr>
          <w:jc w:val="center"/>
        </w:trPr>
        <w:tc>
          <w:tcPr>
            <w:tcW w:w="1555" w:type="dxa"/>
            <w:vAlign w:val="center"/>
          </w:tcPr>
          <w:p w:rsidR="00B13309" w:rsidRDefault="00993567">
            <w:pPr>
              <w:spacing w:line="360" w:lineRule="auto"/>
              <w:jc w:val="center"/>
              <w:rPr>
                <w:b/>
                <w:bCs/>
              </w:rPr>
            </w:pPr>
            <w:r>
              <w:rPr>
                <w:b/>
                <w:bCs/>
              </w:rPr>
              <w:t>研究问题</w:t>
            </w:r>
          </w:p>
        </w:tc>
        <w:tc>
          <w:tcPr>
            <w:tcW w:w="6804" w:type="dxa"/>
          </w:tcPr>
          <w:p w:rsidR="00B13309" w:rsidRDefault="00993567">
            <w:pPr>
              <w:spacing w:line="360" w:lineRule="auto"/>
              <w:jc w:val="left"/>
            </w:pPr>
            <w:r>
              <w:t>识别了一个真实的企业组织管理问题；对研究问题做出明确界定和阐述</w:t>
            </w:r>
          </w:p>
        </w:tc>
      </w:tr>
      <w:tr w:rsidR="00B13309">
        <w:trPr>
          <w:jc w:val="center"/>
        </w:trPr>
        <w:tc>
          <w:tcPr>
            <w:tcW w:w="1555" w:type="dxa"/>
            <w:vAlign w:val="center"/>
          </w:tcPr>
          <w:p w:rsidR="00B13309" w:rsidRDefault="00993567">
            <w:pPr>
              <w:spacing w:line="360" w:lineRule="auto"/>
              <w:jc w:val="center"/>
              <w:rPr>
                <w:b/>
                <w:bCs/>
              </w:rPr>
            </w:pPr>
            <w:r>
              <w:rPr>
                <w:b/>
                <w:bCs/>
              </w:rPr>
              <w:t>理论应用</w:t>
            </w:r>
          </w:p>
        </w:tc>
        <w:tc>
          <w:tcPr>
            <w:tcW w:w="6804" w:type="dxa"/>
          </w:tcPr>
          <w:p w:rsidR="00B13309" w:rsidRDefault="00993567">
            <w:pPr>
              <w:spacing w:line="360" w:lineRule="auto"/>
              <w:jc w:val="left"/>
            </w:pPr>
            <w:r>
              <w:t>具有明确的管理问题分析框架或理论工具；对管理理论和</w:t>
            </w:r>
            <w:r>
              <w:t>/</w:t>
            </w:r>
            <w:r>
              <w:t>或分析工具的应用恰当</w:t>
            </w:r>
          </w:p>
        </w:tc>
      </w:tr>
      <w:tr w:rsidR="00B13309">
        <w:trPr>
          <w:jc w:val="center"/>
        </w:trPr>
        <w:tc>
          <w:tcPr>
            <w:tcW w:w="1555" w:type="dxa"/>
            <w:vAlign w:val="center"/>
          </w:tcPr>
          <w:p w:rsidR="00B13309" w:rsidRDefault="00993567">
            <w:pPr>
              <w:spacing w:line="360" w:lineRule="auto"/>
              <w:jc w:val="center"/>
              <w:rPr>
                <w:b/>
                <w:bCs/>
              </w:rPr>
            </w:pPr>
            <w:r>
              <w:rPr>
                <w:b/>
                <w:bCs/>
              </w:rPr>
              <w:t>问题分析</w:t>
            </w:r>
          </w:p>
        </w:tc>
        <w:tc>
          <w:tcPr>
            <w:tcW w:w="6804" w:type="dxa"/>
          </w:tcPr>
          <w:p w:rsidR="00B13309" w:rsidRDefault="00993567">
            <w:pPr>
              <w:spacing w:line="360" w:lineRule="auto"/>
              <w:jc w:val="left"/>
            </w:pPr>
            <w:r>
              <w:t>对问题实质和成因有系统分析；分析资料和支持证据比较充实</w:t>
            </w:r>
          </w:p>
        </w:tc>
      </w:tr>
      <w:tr w:rsidR="00B13309">
        <w:trPr>
          <w:jc w:val="center"/>
        </w:trPr>
        <w:tc>
          <w:tcPr>
            <w:tcW w:w="1555" w:type="dxa"/>
            <w:vAlign w:val="center"/>
          </w:tcPr>
          <w:p w:rsidR="00B13309" w:rsidRDefault="00993567">
            <w:pPr>
              <w:spacing w:line="360" w:lineRule="auto"/>
              <w:jc w:val="center"/>
              <w:rPr>
                <w:b/>
                <w:bCs/>
              </w:rPr>
            </w:pPr>
            <w:r>
              <w:rPr>
                <w:b/>
                <w:bCs/>
              </w:rPr>
              <w:t>解决方案</w:t>
            </w:r>
          </w:p>
        </w:tc>
        <w:tc>
          <w:tcPr>
            <w:tcW w:w="6804" w:type="dxa"/>
          </w:tcPr>
          <w:p w:rsidR="00B13309" w:rsidRDefault="00993567">
            <w:pPr>
              <w:spacing w:line="360" w:lineRule="auto"/>
              <w:jc w:val="left"/>
            </w:pPr>
            <w:r>
              <w:t>明确提出问题解决思路和</w:t>
            </w:r>
            <w:r>
              <w:t>/</w:t>
            </w:r>
            <w:r>
              <w:t>或方案；所提问题解决方案具有一定可行性</w:t>
            </w:r>
          </w:p>
        </w:tc>
      </w:tr>
      <w:tr w:rsidR="00B13309">
        <w:trPr>
          <w:jc w:val="center"/>
        </w:trPr>
        <w:tc>
          <w:tcPr>
            <w:tcW w:w="1555" w:type="dxa"/>
            <w:vAlign w:val="center"/>
          </w:tcPr>
          <w:p w:rsidR="00B13309" w:rsidRDefault="00993567">
            <w:pPr>
              <w:spacing w:line="360" w:lineRule="auto"/>
              <w:jc w:val="center"/>
              <w:rPr>
                <w:b/>
                <w:bCs/>
              </w:rPr>
            </w:pPr>
            <w:r>
              <w:rPr>
                <w:b/>
                <w:bCs/>
              </w:rPr>
              <w:t>写作规范</w:t>
            </w:r>
          </w:p>
        </w:tc>
        <w:tc>
          <w:tcPr>
            <w:tcW w:w="6804" w:type="dxa"/>
          </w:tcPr>
          <w:p w:rsidR="00B13309" w:rsidRDefault="00993567">
            <w:pPr>
              <w:spacing w:line="360" w:lineRule="auto"/>
              <w:jc w:val="left"/>
            </w:pPr>
            <w:r>
              <w:t>理论观点和数据的引用标注规范；结构完整、逻辑严密、语句通顺、版面规范</w:t>
            </w:r>
          </w:p>
        </w:tc>
      </w:tr>
    </w:tbl>
    <w:p w:rsidR="00B13309" w:rsidRDefault="00B13309">
      <w:pPr>
        <w:spacing w:line="360" w:lineRule="auto"/>
        <w:ind w:firstLineChars="200" w:firstLine="420"/>
      </w:pPr>
    </w:p>
    <w:p w:rsidR="00B13309" w:rsidRDefault="00993567" w:rsidP="00FA6EB2">
      <w:pPr>
        <w:pStyle w:val="3"/>
        <w:spacing w:before="120" w:after="120" w:line="415" w:lineRule="auto"/>
        <w:ind w:left="210" w:right="210"/>
        <w:rPr>
          <w:rFonts w:eastAsia="黑体"/>
          <w:sz w:val="24"/>
          <w:szCs w:val="24"/>
        </w:rPr>
      </w:pPr>
      <w:bookmarkStart w:id="12" w:name="_Toc1713"/>
      <w:bookmarkStart w:id="13" w:name="_Toc30238"/>
      <w:r>
        <w:rPr>
          <w:rFonts w:eastAsia="黑体"/>
          <w:sz w:val="24"/>
          <w:szCs w:val="24"/>
        </w:rPr>
        <w:t>（二）案例研究类论文</w:t>
      </w:r>
      <w:bookmarkEnd w:id="12"/>
      <w:bookmarkEnd w:id="13"/>
    </w:p>
    <w:p w:rsidR="00B13309" w:rsidRDefault="00993567">
      <w:pPr>
        <w:spacing w:line="360" w:lineRule="auto"/>
        <w:ind w:firstLineChars="200" w:firstLine="422"/>
        <w:rPr>
          <w:b/>
          <w:bCs/>
        </w:rPr>
      </w:pPr>
      <w:r>
        <w:rPr>
          <w:b/>
          <w:bCs/>
        </w:rPr>
        <w:t xml:space="preserve">1. </w:t>
      </w:r>
      <w:r>
        <w:rPr>
          <w:b/>
          <w:bCs/>
        </w:rPr>
        <w:t>基本定位</w:t>
      </w:r>
    </w:p>
    <w:p w:rsidR="00B13309" w:rsidRDefault="00993567">
      <w:pPr>
        <w:spacing w:line="360" w:lineRule="auto"/>
        <w:ind w:firstLineChars="200" w:firstLine="420"/>
      </w:pPr>
      <w:r>
        <w:t>案例研究类论文通常是</w:t>
      </w:r>
      <w:r>
        <w:t>“</w:t>
      </w:r>
      <w:r>
        <w:t>以结构化的文字载体，真实、客观、系统地剖析企业组织在特定内外部情境下的独特管理实践</w:t>
      </w:r>
      <w:r>
        <w:t>”</w:t>
      </w:r>
      <w:r>
        <w:t>。结合学位论文的撰写要求，案例研究类论文一般需具备如下要素：</w:t>
      </w:r>
    </w:p>
    <w:p w:rsidR="00B13309" w:rsidRDefault="00993567">
      <w:pPr>
        <w:spacing w:line="360" w:lineRule="auto"/>
        <w:ind w:firstLineChars="200" w:firstLine="420"/>
      </w:pPr>
      <w:r>
        <w:t>（</w:t>
      </w:r>
      <w:r>
        <w:t>1</w:t>
      </w:r>
      <w:r>
        <w:t>）论文选题所涉及的企业组织内外部情境的客观描述；</w:t>
      </w:r>
      <w:r>
        <w:t xml:space="preserve"> </w:t>
      </w:r>
    </w:p>
    <w:p w:rsidR="00B13309" w:rsidRDefault="00993567">
      <w:pPr>
        <w:spacing w:line="360" w:lineRule="auto"/>
        <w:ind w:firstLineChars="200" w:firstLine="420"/>
      </w:pPr>
      <w:r>
        <w:t>（</w:t>
      </w:r>
      <w:r>
        <w:t>2</w:t>
      </w:r>
      <w:r>
        <w:t>）与论文选题直接相关的企业组织独特管理实践的结构化展现；</w:t>
      </w:r>
      <w:r>
        <w:t xml:space="preserve"> </w:t>
      </w:r>
    </w:p>
    <w:p w:rsidR="00B13309" w:rsidRDefault="00993567">
      <w:pPr>
        <w:spacing w:line="360" w:lineRule="auto"/>
        <w:ind w:firstLineChars="200" w:firstLine="420"/>
      </w:pPr>
      <w:r>
        <w:t>（</w:t>
      </w:r>
      <w:r>
        <w:t>3</w:t>
      </w:r>
      <w:r>
        <w:t>）有针对性的管理问题分析；</w:t>
      </w:r>
    </w:p>
    <w:p w:rsidR="00B13309" w:rsidRDefault="00993567">
      <w:pPr>
        <w:spacing w:line="360" w:lineRule="auto"/>
        <w:ind w:firstLineChars="200" w:firstLine="420"/>
      </w:pPr>
      <w:r>
        <w:t>（</w:t>
      </w:r>
      <w:r>
        <w:t>4</w:t>
      </w:r>
      <w:r>
        <w:t>）科学务实的管理解决方案设计；</w:t>
      </w:r>
      <w:r>
        <w:t xml:space="preserve"> </w:t>
      </w:r>
    </w:p>
    <w:p w:rsidR="00B13309" w:rsidRDefault="00993567">
      <w:pPr>
        <w:spacing w:line="360" w:lineRule="auto"/>
        <w:ind w:firstLineChars="200" w:firstLine="420"/>
      </w:pPr>
      <w:r>
        <w:t>（</w:t>
      </w:r>
      <w:r>
        <w:t>5</w:t>
      </w:r>
      <w:r>
        <w:t>）符合学位论文的结构和写作等规范要求。</w:t>
      </w:r>
      <w:r>
        <w:t xml:space="preserve"> </w:t>
      </w:r>
    </w:p>
    <w:p w:rsidR="00B13309" w:rsidRDefault="00993567">
      <w:pPr>
        <w:spacing w:line="360" w:lineRule="auto"/>
        <w:ind w:firstLineChars="200" w:firstLine="422"/>
        <w:rPr>
          <w:b/>
          <w:bCs/>
        </w:rPr>
      </w:pPr>
      <w:r>
        <w:rPr>
          <w:b/>
          <w:bCs/>
        </w:rPr>
        <w:lastRenderedPageBreak/>
        <w:t xml:space="preserve">2. </w:t>
      </w:r>
      <w:r>
        <w:rPr>
          <w:b/>
          <w:bCs/>
        </w:rPr>
        <w:t>考核内容</w:t>
      </w:r>
    </w:p>
    <w:p w:rsidR="00B13309" w:rsidRDefault="00993567">
      <w:pPr>
        <w:spacing w:line="360" w:lineRule="auto"/>
        <w:ind w:firstLineChars="200" w:firstLine="420"/>
      </w:pPr>
      <w:r>
        <w:t>案例研究类论文的考核重点主要包括：（</w:t>
      </w:r>
      <w:r>
        <w:t>1</w:t>
      </w:r>
      <w:r>
        <w:t>）案例事件过程和全貌信息的系统性搜集、整理和处理，与案例信息的结构化展现；（</w:t>
      </w:r>
      <w:r>
        <w:t>2</w:t>
      </w:r>
      <w:r>
        <w:t>）对案例事实做出的分析或总结。鼓励撰写案例研究类论文，旨在锻炼学员洞察企业内外部真实情境、客观全面搜集企业管理实践细节的能力，并进而增强其应用相关管理理论与方法、分析研究复杂情境下管理实践的能力。</w:t>
      </w:r>
      <w:r>
        <w:t xml:space="preserve"> </w:t>
      </w:r>
      <w:r>
        <w:t>一般来说，案例研究类论文的规范内容包括：绪论、必要的企业</w:t>
      </w:r>
      <w:r>
        <w:t>/</w:t>
      </w:r>
      <w:r>
        <w:t>行业背景信息描述、管理事件的全过程描述、案例分析、管理解决方案设计与实施，以及研究结论几部分。</w:t>
      </w:r>
      <w:r>
        <w:t xml:space="preserve"> </w:t>
      </w:r>
    </w:p>
    <w:p w:rsidR="00B13309" w:rsidRDefault="00993567">
      <w:pPr>
        <w:spacing w:line="360" w:lineRule="auto"/>
        <w:ind w:firstLineChars="200" w:firstLine="422"/>
        <w:rPr>
          <w:b/>
          <w:bCs/>
        </w:rPr>
      </w:pPr>
      <w:r>
        <w:rPr>
          <w:b/>
          <w:bCs/>
        </w:rPr>
        <w:t xml:space="preserve">3. </w:t>
      </w:r>
      <w:r>
        <w:rPr>
          <w:b/>
          <w:bCs/>
        </w:rPr>
        <w:t>评价侧重点</w:t>
      </w:r>
    </w:p>
    <w:p w:rsidR="00B13309" w:rsidRDefault="00993567">
      <w:pPr>
        <w:spacing w:line="360" w:lineRule="auto"/>
        <w:ind w:firstLineChars="200" w:firstLine="420"/>
      </w:pPr>
      <w:r>
        <w:t>案例研究类论文要求必须是取材于真实的企业实践，提倡采用深入企业</w:t>
      </w:r>
      <w:r>
        <w:t>/</w:t>
      </w:r>
      <w:r>
        <w:t>行业调研的一手案例信息。某些情况下，出于案例对象企业保密和案例中所涉及人物隐私的考虑，在论文中可以对企业名称、人物姓名、敏感数据进行脱敏处理，但所描述的管理现象</w:t>
      </w:r>
      <w:r>
        <w:t>/</w:t>
      </w:r>
      <w:r>
        <w:t>管理实践，管理困境</w:t>
      </w:r>
      <w:r>
        <w:t>/</w:t>
      </w:r>
      <w:r>
        <w:t>管理决策必须是实际发生的，需要真实、客观，不得随意编造和修改。根据企业管理实践的特征与研究关注点，案例研究类论文主要分为描述型（也称之为平台型）和问题型（也称之为决策型）两类。描述型案例论文，聚焦于企业或其他组织发展过程中独特的管理现象或管理实践。描述型案例论文定位于解释</w:t>
      </w:r>
      <w:r>
        <w:t>“Why</w:t>
      </w:r>
      <w:r>
        <w:t>（为什么）</w:t>
      </w:r>
      <w:r>
        <w:t>”</w:t>
      </w:r>
      <w:r>
        <w:t>的问题，注重对案例现象及其发生内在机理的解释。问题型案例论文，着眼于企业或其他组织发展过程中所面临的独特管理困境或管理决策。问题型案例论文侧重于解决</w:t>
      </w:r>
      <w:r>
        <w:t>“How</w:t>
      </w:r>
      <w:r>
        <w:t>（如何做）</w:t>
      </w:r>
      <w:r>
        <w:t>”</w:t>
      </w:r>
      <w:r>
        <w:t>的问题，注重对引发案例问题的内在原因的识别分析与系统性解决方案的提出。</w:t>
      </w:r>
    </w:p>
    <w:p w:rsidR="00B13309" w:rsidRDefault="00993567">
      <w:pPr>
        <w:spacing w:beforeLines="100" w:before="312" w:line="360" w:lineRule="auto"/>
        <w:jc w:val="center"/>
        <w:rPr>
          <w:b/>
        </w:rPr>
      </w:pPr>
      <w:r>
        <w:rPr>
          <w:b/>
        </w:rPr>
        <w:t>表</w:t>
      </w:r>
      <w:r>
        <w:rPr>
          <w:b/>
        </w:rPr>
        <w:t>2  MBA</w:t>
      </w:r>
      <w:r>
        <w:rPr>
          <w:b/>
        </w:rPr>
        <w:t>案例研究类论文评价参考要素</w:t>
      </w:r>
    </w:p>
    <w:tbl>
      <w:tblPr>
        <w:tblStyle w:val="afd"/>
        <w:tblW w:w="8359" w:type="dxa"/>
        <w:jc w:val="center"/>
        <w:tblLook w:val="04A0" w:firstRow="1" w:lastRow="0" w:firstColumn="1" w:lastColumn="0" w:noHBand="0" w:noVBand="1"/>
      </w:tblPr>
      <w:tblGrid>
        <w:gridCol w:w="1555"/>
        <w:gridCol w:w="6804"/>
      </w:tblGrid>
      <w:tr w:rsidR="00B13309">
        <w:trPr>
          <w:jc w:val="center"/>
        </w:trPr>
        <w:tc>
          <w:tcPr>
            <w:tcW w:w="1555" w:type="dxa"/>
          </w:tcPr>
          <w:p w:rsidR="00B13309" w:rsidRDefault="00993567">
            <w:pPr>
              <w:spacing w:line="360" w:lineRule="auto"/>
              <w:jc w:val="center"/>
              <w:rPr>
                <w:b/>
              </w:rPr>
            </w:pPr>
            <w:r>
              <w:rPr>
                <w:b/>
              </w:rPr>
              <w:t>评价要素</w:t>
            </w:r>
          </w:p>
        </w:tc>
        <w:tc>
          <w:tcPr>
            <w:tcW w:w="6804" w:type="dxa"/>
          </w:tcPr>
          <w:p w:rsidR="00B13309" w:rsidRDefault="00993567">
            <w:pPr>
              <w:spacing w:line="360" w:lineRule="auto"/>
              <w:jc w:val="center"/>
              <w:rPr>
                <w:b/>
              </w:rPr>
            </w:pPr>
            <w:r>
              <w:rPr>
                <w:b/>
              </w:rPr>
              <w:t>基本要求</w:t>
            </w:r>
          </w:p>
        </w:tc>
      </w:tr>
      <w:tr w:rsidR="00B13309">
        <w:trPr>
          <w:jc w:val="center"/>
        </w:trPr>
        <w:tc>
          <w:tcPr>
            <w:tcW w:w="1555" w:type="dxa"/>
            <w:vAlign w:val="center"/>
          </w:tcPr>
          <w:p w:rsidR="00B13309" w:rsidRDefault="00993567">
            <w:pPr>
              <w:spacing w:line="360" w:lineRule="auto"/>
              <w:jc w:val="center"/>
              <w:rPr>
                <w:b/>
                <w:bCs/>
              </w:rPr>
            </w:pPr>
            <w:r>
              <w:rPr>
                <w:b/>
                <w:bCs/>
              </w:rPr>
              <w:t>论文选题</w:t>
            </w:r>
          </w:p>
        </w:tc>
        <w:tc>
          <w:tcPr>
            <w:tcW w:w="6804" w:type="dxa"/>
          </w:tcPr>
          <w:p w:rsidR="00B13309" w:rsidRDefault="00993567">
            <w:pPr>
              <w:spacing w:line="360" w:lineRule="auto"/>
              <w:jc w:val="left"/>
            </w:pPr>
            <w:r>
              <w:t>研究主题属于有意义的管理问题或管理实践</w:t>
            </w:r>
          </w:p>
        </w:tc>
      </w:tr>
      <w:tr w:rsidR="00B13309">
        <w:trPr>
          <w:jc w:val="center"/>
        </w:trPr>
        <w:tc>
          <w:tcPr>
            <w:tcW w:w="1555" w:type="dxa"/>
            <w:vAlign w:val="center"/>
          </w:tcPr>
          <w:p w:rsidR="00B13309" w:rsidRDefault="00993567">
            <w:pPr>
              <w:spacing w:line="360" w:lineRule="auto"/>
              <w:jc w:val="center"/>
              <w:rPr>
                <w:b/>
                <w:bCs/>
              </w:rPr>
            </w:pPr>
            <w:r>
              <w:rPr>
                <w:b/>
                <w:bCs/>
              </w:rPr>
              <w:t>案例陈述</w:t>
            </w:r>
          </w:p>
        </w:tc>
        <w:tc>
          <w:tcPr>
            <w:tcW w:w="6804" w:type="dxa"/>
          </w:tcPr>
          <w:p w:rsidR="00B13309" w:rsidRDefault="00993567">
            <w:pPr>
              <w:spacing w:line="360" w:lineRule="auto"/>
              <w:jc w:val="left"/>
            </w:pPr>
            <w:r>
              <w:t>案例正文聚焦主题，逻辑清晰，信息真实，客观、准确、充分</w:t>
            </w:r>
          </w:p>
        </w:tc>
      </w:tr>
      <w:tr w:rsidR="00B13309">
        <w:trPr>
          <w:jc w:val="center"/>
        </w:trPr>
        <w:tc>
          <w:tcPr>
            <w:tcW w:w="1555" w:type="dxa"/>
            <w:vAlign w:val="center"/>
          </w:tcPr>
          <w:p w:rsidR="00B13309" w:rsidRDefault="00993567">
            <w:pPr>
              <w:spacing w:line="360" w:lineRule="auto"/>
              <w:jc w:val="center"/>
              <w:rPr>
                <w:b/>
                <w:bCs/>
              </w:rPr>
            </w:pPr>
            <w:r>
              <w:rPr>
                <w:b/>
                <w:bCs/>
              </w:rPr>
              <w:t>理论应用</w:t>
            </w:r>
          </w:p>
        </w:tc>
        <w:tc>
          <w:tcPr>
            <w:tcW w:w="6804" w:type="dxa"/>
          </w:tcPr>
          <w:p w:rsidR="00B13309" w:rsidRDefault="00993567">
            <w:pPr>
              <w:spacing w:line="360" w:lineRule="auto"/>
              <w:jc w:val="left"/>
            </w:pPr>
            <w:r>
              <w:t>案例分析部分具有明确的管理问题分析框架或理论工具，对管理理论和</w:t>
            </w:r>
            <w:r>
              <w:t>/</w:t>
            </w:r>
            <w:r>
              <w:t>或分析工具的应用恰当</w:t>
            </w:r>
          </w:p>
        </w:tc>
      </w:tr>
      <w:tr w:rsidR="00B13309">
        <w:trPr>
          <w:jc w:val="center"/>
        </w:trPr>
        <w:tc>
          <w:tcPr>
            <w:tcW w:w="1555" w:type="dxa"/>
            <w:vAlign w:val="center"/>
          </w:tcPr>
          <w:p w:rsidR="00B13309" w:rsidRDefault="00993567">
            <w:pPr>
              <w:spacing w:line="360" w:lineRule="auto"/>
              <w:jc w:val="center"/>
              <w:rPr>
                <w:b/>
                <w:bCs/>
              </w:rPr>
            </w:pPr>
            <w:r>
              <w:rPr>
                <w:b/>
                <w:bCs/>
              </w:rPr>
              <w:t>问题分析</w:t>
            </w:r>
          </w:p>
        </w:tc>
        <w:tc>
          <w:tcPr>
            <w:tcW w:w="6804" w:type="dxa"/>
          </w:tcPr>
          <w:p w:rsidR="00B13309" w:rsidRDefault="00993567">
            <w:pPr>
              <w:spacing w:line="360" w:lineRule="auto"/>
              <w:jc w:val="left"/>
            </w:pPr>
            <w:r>
              <w:t>案例分析部分密切结合了案例正文的信息资料和相关管理理论，分析论证系统、充分</w:t>
            </w:r>
          </w:p>
        </w:tc>
      </w:tr>
      <w:tr w:rsidR="00B13309">
        <w:trPr>
          <w:jc w:val="center"/>
        </w:trPr>
        <w:tc>
          <w:tcPr>
            <w:tcW w:w="1555" w:type="dxa"/>
            <w:vAlign w:val="center"/>
          </w:tcPr>
          <w:p w:rsidR="00B13309" w:rsidRDefault="00993567">
            <w:pPr>
              <w:spacing w:line="360" w:lineRule="auto"/>
              <w:jc w:val="center"/>
              <w:rPr>
                <w:b/>
                <w:bCs/>
              </w:rPr>
            </w:pPr>
            <w:r>
              <w:rPr>
                <w:b/>
                <w:bCs/>
              </w:rPr>
              <w:t>分析结果</w:t>
            </w:r>
          </w:p>
        </w:tc>
        <w:tc>
          <w:tcPr>
            <w:tcW w:w="6804" w:type="dxa"/>
          </w:tcPr>
          <w:p w:rsidR="00B13309" w:rsidRDefault="00993567">
            <w:pPr>
              <w:spacing w:line="360" w:lineRule="auto"/>
              <w:jc w:val="left"/>
            </w:pPr>
            <w:r>
              <w:t>案例结果部分能明确提出问题解决的可信思路和</w:t>
            </w:r>
            <w:r>
              <w:t>/</w:t>
            </w:r>
            <w:r>
              <w:t>或方案；或者对管理概念</w:t>
            </w:r>
            <w:r>
              <w:t>/</w:t>
            </w:r>
            <w:r>
              <w:t>理论</w:t>
            </w:r>
            <w:r>
              <w:t>/</w:t>
            </w:r>
            <w:r>
              <w:t>模型能做出可靠的总结</w:t>
            </w:r>
          </w:p>
        </w:tc>
      </w:tr>
      <w:tr w:rsidR="00B13309">
        <w:trPr>
          <w:jc w:val="center"/>
        </w:trPr>
        <w:tc>
          <w:tcPr>
            <w:tcW w:w="1555" w:type="dxa"/>
            <w:vAlign w:val="center"/>
          </w:tcPr>
          <w:p w:rsidR="00B13309" w:rsidRDefault="00993567">
            <w:pPr>
              <w:spacing w:line="360" w:lineRule="auto"/>
              <w:jc w:val="center"/>
              <w:rPr>
                <w:b/>
                <w:bCs/>
              </w:rPr>
            </w:pPr>
            <w:r>
              <w:rPr>
                <w:b/>
                <w:bCs/>
              </w:rPr>
              <w:lastRenderedPageBreak/>
              <w:t>写作规范</w:t>
            </w:r>
          </w:p>
        </w:tc>
        <w:tc>
          <w:tcPr>
            <w:tcW w:w="6804" w:type="dxa"/>
          </w:tcPr>
          <w:p w:rsidR="00B13309" w:rsidRDefault="00993567">
            <w:pPr>
              <w:spacing w:line="360" w:lineRule="auto"/>
              <w:jc w:val="left"/>
            </w:pPr>
            <w:r>
              <w:t>论文的观点明确，数据引用标注规范，结构完整，逻辑严密，语句通顺，版面规范</w:t>
            </w:r>
          </w:p>
        </w:tc>
      </w:tr>
    </w:tbl>
    <w:p w:rsidR="00B13309" w:rsidRDefault="00993567">
      <w:pPr>
        <w:pStyle w:val="2"/>
        <w:numPr>
          <w:ilvl w:val="0"/>
          <w:numId w:val="10"/>
        </w:numPr>
        <w:jc w:val="left"/>
        <w:rPr>
          <w:rFonts w:eastAsia="黑体"/>
          <w:sz w:val="28"/>
          <w:szCs w:val="28"/>
        </w:rPr>
      </w:pPr>
      <w:bookmarkStart w:id="14" w:name="_Toc23164"/>
      <w:bookmarkStart w:id="15" w:name="_Toc26480"/>
      <w:r>
        <w:rPr>
          <w:rFonts w:eastAsia="黑体"/>
          <w:sz w:val="28"/>
          <w:szCs w:val="28"/>
        </w:rPr>
        <w:t>其他要求</w:t>
      </w:r>
      <w:bookmarkEnd w:id="14"/>
      <w:bookmarkEnd w:id="15"/>
    </w:p>
    <w:p w:rsidR="00B13309" w:rsidRDefault="00993567">
      <w:pPr>
        <w:spacing w:line="360" w:lineRule="auto"/>
        <w:ind w:firstLineChars="200" w:firstLine="420"/>
        <w:rPr>
          <w:color w:val="000000" w:themeColor="text1"/>
        </w:rPr>
      </w:pPr>
      <w:r>
        <w:rPr>
          <w:color w:val="000000" w:themeColor="text1"/>
        </w:rPr>
        <w:t>学位论文格式规范参见《北京师范大学</w:t>
      </w:r>
      <w:r>
        <w:rPr>
          <w:color w:val="000000" w:themeColor="text1"/>
        </w:rPr>
        <w:t>MBA</w:t>
      </w:r>
      <w:r>
        <w:rPr>
          <w:color w:val="000000" w:themeColor="text1"/>
        </w:rPr>
        <w:t>学位论文编写规范（试行）》。</w:t>
      </w:r>
    </w:p>
    <w:p w:rsidR="00B13309" w:rsidRDefault="00B13309">
      <w:pPr>
        <w:widowControl/>
        <w:spacing w:line="360" w:lineRule="auto"/>
        <w:jc w:val="left"/>
        <w:rPr>
          <w:color w:val="000000" w:themeColor="text1"/>
        </w:rPr>
      </w:pPr>
    </w:p>
    <w:p w:rsidR="00B13309" w:rsidRDefault="00B13309">
      <w:pPr>
        <w:widowControl/>
        <w:spacing w:line="360" w:lineRule="auto"/>
        <w:jc w:val="left"/>
        <w:rPr>
          <w:color w:val="000000" w:themeColor="text1"/>
        </w:rPr>
      </w:pPr>
    </w:p>
    <w:p w:rsidR="00B13309" w:rsidRDefault="00993567">
      <w:pPr>
        <w:pStyle w:val="1"/>
        <w:spacing w:after="0"/>
        <w:rPr>
          <w:rFonts w:eastAsia="黑体"/>
          <w:sz w:val="36"/>
          <w:szCs w:val="36"/>
        </w:rPr>
      </w:pPr>
      <w:r>
        <w:br w:type="page"/>
      </w:r>
      <w:bookmarkStart w:id="16" w:name="_Toc15051"/>
      <w:r>
        <w:rPr>
          <w:rFonts w:eastAsia="黑体"/>
          <w:sz w:val="36"/>
          <w:szCs w:val="36"/>
        </w:rPr>
        <w:lastRenderedPageBreak/>
        <w:t>北京师范大学</w:t>
      </w:r>
      <w:r>
        <w:rPr>
          <w:rFonts w:eastAsia="黑体"/>
          <w:sz w:val="36"/>
          <w:szCs w:val="36"/>
        </w:rPr>
        <w:t>MBA</w:t>
      </w:r>
      <w:r>
        <w:rPr>
          <w:rFonts w:eastAsia="黑体"/>
          <w:sz w:val="36"/>
          <w:szCs w:val="36"/>
        </w:rPr>
        <w:t>学位论文编写规范</w:t>
      </w:r>
      <w:bookmarkEnd w:id="16"/>
    </w:p>
    <w:p w:rsidR="00B13309" w:rsidRDefault="00993567">
      <w:pPr>
        <w:spacing w:line="360" w:lineRule="auto"/>
        <w:jc w:val="center"/>
        <w:rPr>
          <w:b/>
          <w:bCs/>
        </w:rPr>
      </w:pPr>
      <w:r>
        <w:rPr>
          <w:b/>
          <w:bCs/>
        </w:rPr>
        <w:t>（试行）</w:t>
      </w:r>
    </w:p>
    <w:p w:rsidR="00B13309" w:rsidRDefault="00B13309">
      <w:pPr>
        <w:spacing w:line="360" w:lineRule="auto"/>
        <w:ind w:firstLineChars="200" w:firstLine="420"/>
        <w:jc w:val="center"/>
        <w:rPr>
          <w:szCs w:val="21"/>
        </w:rPr>
      </w:pPr>
    </w:p>
    <w:p w:rsidR="00B13309" w:rsidRDefault="00993567">
      <w:pPr>
        <w:spacing w:line="360" w:lineRule="auto"/>
        <w:ind w:firstLineChars="200" w:firstLine="420"/>
        <w:rPr>
          <w:color w:val="000000" w:themeColor="text1"/>
          <w:szCs w:val="21"/>
        </w:rPr>
      </w:pPr>
      <w:r>
        <w:rPr>
          <w:color w:val="000000" w:themeColor="text1"/>
          <w:szCs w:val="21"/>
        </w:rPr>
        <w:t>MBA</w:t>
      </w:r>
      <w:r>
        <w:rPr>
          <w:color w:val="000000" w:themeColor="text1"/>
          <w:szCs w:val="21"/>
        </w:rPr>
        <w:t>学位论文是学位申请人为取得</w:t>
      </w:r>
      <w:r>
        <w:rPr>
          <w:color w:val="000000" w:themeColor="text1"/>
          <w:szCs w:val="21"/>
        </w:rPr>
        <w:t>MBA</w:t>
      </w:r>
      <w:r>
        <w:rPr>
          <w:color w:val="000000" w:themeColor="text1"/>
          <w:szCs w:val="21"/>
        </w:rPr>
        <w:t>专业学位，向学位评定委员会提交的必要材料，是国家和社会的重要文献资料。为使北京师范大学</w:t>
      </w:r>
      <w:r>
        <w:rPr>
          <w:color w:val="000000" w:themeColor="text1"/>
          <w:szCs w:val="21"/>
        </w:rPr>
        <w:t>MBA</w:t>
      </w:r>
      <w:r>
        <w:rPr>
          <w:color w:val="000000" w:themeColor="text1"/>
          <w:szCs w:val="21"/>
        </w:rPr>
        <w:t>学位论文符合国家关于学位论文书写的规范要求，并形成我校</w:t>
      </w:r>
      <w:r>
        <w:rPr>
          <w:color w:val="000000" w:themeColor="text1"/>
          <w:szCs w:val="21"/>
        </w:rPr>
        <w:t>MBA</w:t>
      </w:r>
      <w:r>
        <w:rPr>
          <w:color w:val="000000" w:themeColor="text1"/>
          <w:szCs w:val="21"/>
        </w:rPr>
        <w:t>论文的统一格式，根据国家有关标准，并参考《北京师范大学研究生学位论文编写规则（</w:t>
      </w:r>
      <w:r>
        <w:rPr>
          <w:color w:val="000000" w:themeColor="text1"/>
          <w:szCs w:val="21"/>
        </w:rPr>
        <w:t>2023</w:t>
      </w:r>
      <w:r>
        <w:rPr>
          <w:color w:val="000000" w:themeColor="text1"/>
          <w:szCs w:val="21"/>
        </w:rPr>
        <w:t>年修订）》，制定北京师范大学</w:t>
      </w:r>
      <w:r>
        <w:rPr>
          <w:color w:val="000000" w:themeColor="text1"/>
          <w:szCs w:val="21"/>
        </w:rPr>
        <w:t>MBA</w:t>
      </w:r>
      <w:r>
        <w:rPr>
          <w:color w:val="000000" w:themeColor="text1"/>
          <w:szCs w:val="21"/>
        </w:rPr>
        <w:t>学位论文编写规范，供我校</w:t>
      </w:r>
      <w:r>
        <w:rPr>
          <w:color w:val="000000" w:themeColor="text1"/>
          <w:szCs w:val="21"/>
        </w:rPr>
        <w:t>MBA</w:t>
      </w:r>
      <w:r>
        <w:rPr>
          <w:color w:val="000000" w:themeColor="text1"/>
          <w:szCs w:val="21"/>
        </w:rPr>
        <w:t>学生参考使用。</w:t>
      </w:r>
    </w:p>
    <w:p w:rsidR="00B13309" w:rsidRDefault="00993567">
      <w:pPr>
        <w:pStyle w:val="2"/>
        <w:numPr>
          <w:ilvl w:val="0"/>
          <w:numId w:val="11"/>
        </w:numPr>
        <w:jc w:val="left"/>
        <w:rPr>
          <w:rFonts w:eastAsia="黑体"/>
          <w:sz w:val="28"/>
          <w:szCs w:val="28"/>
        </w:rPr>
      </w:pPr>
      <w:bookmarkStart w:id="17" w:name="_Toc14135"/>
      <w:bookmarkStart w:id="18" w:name="_Toc6195"/>
      <w:r>
        <w:rPr>
          <w:rFonts w:eastAsia="黑体"/>
          <w:sz w:val="28"/>
          <w:szCs w:val="28"/>
        </w:rPr>
        <w:t>学位论文一般要求</w:t>
      </w:r>
      <w:bookmarkEnd w:id="17"/>
      <w:bookmarkEnd w:id="18"/>
    </w:p>
    <w:p w:rsidR="00B13309" w:rsidRDefault="00993567">
      <w:pPr>
        <w:spacing w:line="360" w:lineRule="auto"/>
        <w:ind w:firstLineChars="200" w:firstLine="420"/>
        <w:rPr>
          <w:color w:val="000000" w:themeColor="text1"/>
          <w:szCs w:val="21"/>
        </w:rPr>
      </w:pPr>
      <w:r>
        <w:rPr>
          <w:color w:val="000000" w:themeColor="text1"/>
          <w:szCs w:val="21"/>
        </w:rPr>
        <w:t xml:space="preserve">1. </w:t>
      </w:r>
      <w:r>
        <w:rPr>
          <w:color w:val="000000" w:themeColor="text1"/>
          <w:szCs w:val="21"/>
        </w:rPr>
        <w:t>学位论文内容应完整、准确，遵守学术道德规范，避免抄袭、剽窃等学术不端行为。</w:t>
      </w:r>
    </w:p>
    <w:p w:rsidR="00B13309" w:rsidRDefault="00993567">
      <w:pPr>
        <w:spacing w:line="360" w:lineRule="auto"/>
        <w:ind w:firstLineChars="200" w:firstLine="420"/>
        <w:rPr>
          <w:color w:val="000000" w:themeColor="text1"/>
          <w:szCs w:val="21"/>
        </w:rPr>
      </w:pPr>
      <w:r>
        <w:rPr>
          <w:color w:val="000000" w:themeColor="text1"/>
          <w:szCs w:val="21"/>
        </w:rPr>
        <w:t xml:space="preserve">2. </w:t>
      </w:r>
      <w:r>
        <w:rPr>
          <w:color w:val="000000" w:themeColor="text1"/>
          <w:szCs w:val="21"/>
        </w:rPr>
        <w:t>学位论文一般以中文撰写，中文采用国家正式公布实施的简化汉字。</w:t>
      </w:r>
    </w:p>
    <w:p w:rsidR="00B13309" w:rsidRDefault="00993567">
      <w:pPr>
        <w:spacing w:line="360" w:lineRule="auto"/>
        <w:ind w:firstLineChars="200" w:firstLine="420"/>
        <w:rPr>
          <w:color w:val="000000" w:themeColor="text1"/>
          <w:szCs w:val="21"/>
        </w:rPr>
      </w:pPr>
      <w:r>
        <w:rPr>
          <w:color w:val="000000" w:themeColor="text1"/>
          <w:szCs w:val="21"/>
        </w:rPr>
        <w:t xml:space="preserve">3. </w:t>
      </w:r>
      <w:r>
        <w:rPr>
          <w:color w:val="000000" w:themeColor="text1"/>
          <w:szCs w:val="21"/>
        </w:rPr>
        <w:t>学位论文中采用的术语、符号、代号在全文中必须统一，并符合规范化的要求。论文中使用专业术语、缩略词，应在首次出现时加以注释。外文专业术语、缩略语，应在首次出现的译文后用圆括号注明原词语全称。学位论文应采用国家法定的计量单位。学位论文的插图、照片应完整清晰。</w:t>
      </w:r>
    </w:p>
    <w:p w:rsidR="00B13309" w:rsidRDefault="00993567">
      <w:pPr>
        <w:spacing w:line="360" w:lineRule="auto"/>
        <w:ind w:firstLineChars="200" w:firstLine="420"/>
        <w:rPr>
          <w:color w:val="000000" w:themeColor="text1"/>
          <w:szCs w:val="21"/>
        </w:rPr>
      </w:pPr>
      <w:r>
        <w:rPr>
          <w:color w:val="000000" w:themeColor="text1"/>
          <w:szCs w:val="21"/>
        </w:rPr>
        <w:t xml:space="preserve">4. </w:t>
      </w:r>
      <w:r>
        <w:rPr>
          <w:color w:val="000000" w:themeColor="text1"/>
          <w:szCs w:val="21"/>
        </w:rPr>
        <w:t>学位论文一般由以下主要部分组成，依次为：</w:t>
      </w:r>
      <w:r>
        <w:rPr>
          <w:rFonts w:ascii="宋体" w:hAnsi="宋体" w:cs="宋体" w:hint="eastAsia"/>
          <w:color w:val="000000" w:themeColor="text1"/>
          <w:szCs w:val="21"/>
        </w:rPr>
        <w:t>①</w:t>
      </w:r>
      <w:r>
        <w:rPr>
          <w:color w:val="000000" w:themeColor="text1"/>
          <w:szCs w:val="21"/>
        </w:rPr>
        <w:t>封面；</w:t>
      </w:r>
      <w:r>
        <w:rPr>
          <w:rFonts w:ascii="宋体" w:hAnsi="宋体" w:cs="宋体" w:hint="eastAsia"/>
          <w:color w:val="000000" w:themeColor="text1"/>
          <w:szCs w:val="21"/>
        </w:rPr>
        <w:t>②</w:t>
      </w:r>
      <w:r>
        <w:rPr>
          <w:color w:val="000000" w:themeColor="text1"/>
          <w:szCs w:val="21"/>
        </w:rPr>
        <w:t>学位论文原创性声明和版权使用授权书；</w:t>
      </w:r>
      <w:r>
        <w:rPr>
          <w:rFonts w:ascii="宋体" w:hAnsi="宋体" w:cs="宋体" w:hint="eastAsia"/>
          <w:color w:val="000000" w:themeColor="text1"/>
          <w:szCs w:val="21"/>
        </w:rPr>
        <w:t>③</w:t>
      </w:r>
      <w:r>
        <w:rPr>
          <w:color w:val="000000" w:themeColor="text1"/>
          <w:szCs w:val="21"/>
        </w:rPr>
        <w:t>中文摘要、英文摘要；</w:t>
      </w:r>
      <w:r>
        <w:rPr>
          <w:rFonts w:ascii="宋体" w:hAnsi="宋体" w:cs="宋体" w:hint="eastAsia"/>
          <w:color w:val="000000" w:themeColor="text1"/>
          <w:szCs w:val="21"/>
        </w:rPr>
        <w:t>④</w:t>
      </w:r>
      <w:r>
        <w:rPr>
          <w:color w:val="000000" w:themeColor="text1"/>
          <w:szCs w:val="21"/>
        </w:rPr>
        <w:t>关键词；</w:t>
      </w:r>
      <w:r>
        <w:rPr>
          <w:rFonts w:ascii="宋体" w:hAnsi="宋体" w:cs="宋体" w:hint="eastAsia"/>
          <w:color w:val="000000" w:themeColor="text1"/>
          <w:szCs w:val="21"/>
        </w:rPr>
        <w:t>⑤</w:t>
      </w:r>
      <w:r>
        <w:rPr>
          <w:color w:val="000000" w:themeColor="text1"/>
          <w:szCs w:val="21"/>
        </w:rPr>
        <w:t>目录；</w:t>
      </w:r>
      <w:r>
        <w:rPr>
          <w:rFonts w:ascii="宋体" w:hAnsi="宋体" w:cs="宋体" w:hint="eastAsia"/>
          <w:color w:val="000000" w:themeColor="text1"/>
          <w:szCs w:val="21"/>
        </w:rPr>
        <w:t>⑥</w:t>
      </w:r>
      <w:r>
        <w:rPr>
          <w:color w:val="000000" w:themeColor="text1"/>
          <w:szCs w:val="21"/>
        </w:rPr>
        <w:t>正文（含绪论和结论）；</w:t>
      </w:r>
      <w:r>
        <w:rPr>
          <w:rFonts w:ascii="宋体" w:hAnsi="宋体" w:cs="宋体" w:hint="eastAsia"/>
          <w:color w:val="000000" w:themeColor="text1"/>
          <w:szCs w:val="21"/>
        </w:rPr>
        <w:t>⑦</w:t>
      </w:r>
      <w:r>
        <w:rPr>
          <w:color w:val="000000" w:themeColor="text1"/>
          <w:szCs w:val="21"/>
        </w:rPr>
        <w:t>参考文献；</w:t>
      </w:r>
      <w:r>
        <w:rPr>
          <w:rFonts w:ascii="宋体" w:hAnsi="宋体" w:cs="宋体" w:hint="eastAsia"/>
          <w:color w:val="000000" w:themeColor="text1"/>
          <w:szCs w:val="21"/>
        </w:rPr>
        <w:t>⑧</w:t>
      </w:r>
      <w:r>
        <w:rPr>
          <w:color w:val="000000" w:themeColor="text1"/>
          <w:szCs w:val="21"/>
        </w:rPr>
        <w:t>附录；</w:t>
      </w:r>
      <w:r>
        <w:rPr>
          <w:rFonts w:ascii="宋体" w:hAnsi="宋体" w:cs="宋体" w:hint="eastAsia"/>
          <w:color w:val="000000" w:themeColor="text1"/>
          <w:szCs w:val="21"/>
        </w:rPr>
        <w:t>⑨</w:t>
      </w:r>
      <w:r>
        <w:rPr>
          <w:color w:val="000000" w:themeColor="text1"/>
          <w:szCs w:val="21"/>
        </w:rPr>
        <w:t>攻读学位期间取得的学位论文相关成果；</w:t>
      </w:r>
      <w:r>
        <w:rPr>
          <w:rFonts w:ascii="宋体" w:hAnsi="宋体" w:cs="宋体" w:hint="eastAsia"/>
          <w:color w:val="000000" w:themeColor="text1"/>
          <w:szCs w:val="21"/>
        </w:rPr>
        <w:t>⑩</w:t>
      </w:r>
      <w:r>
        <w:rPr>
          <w:color w:val="000000" w:themeColor="text1"/>
          <w:szCs w:val="21"/>
        </w:rPr>
        <w:t>致谢、后记或说明。</w:t>
      </w:r>
    </w:p>
    <w:p w:rsidR="00B13309" w:rsidRDefault="00993567">
      <w:pPr>
        <w:pStyle w:val="2"/>
        <w:numPr>
          <w:ilvl w:val="0"/>
          <w:numId w:val="11"/>
        </w:numPr>
        <w:jc w:val="left"/>
        <w:rPr>
          <w:rFonts w:eastAsia="黑体"/>
          <w:sz w:val="28"/>
          <w:szCs w:val="28"/>
        </w:rPr>
      </w:pPr>
      <w:bookmarkStart w:id="19" w:name="_Toc22824"/>
      <w:bookmarkStart w:id="20" w:name="_Toc5750"/>
      <w:r>
        <w:rPr>
          <w:rFonts w:eastAsia="黑体"/>
          <w:sz w:val="28"/>
          <w:szCs w:val="28"/>
        </w:rPr>
        <w:t>学位论文各部分的内容</w:t>
      </w:r>
      <w:bookmarkEnd w:id="19"/>
      <w:bookmarkEnd w:id="20"/>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1. </w:t>
      </w:r>
      <w:r>
        <w:rPr>
          <w:b/>
          <w:color w:val="000000" w:themeColor="text1"/>
          <w:szCs w:val="21"/>
        </w:rPr>
        <w:t>封面</w:t>
      </w:r>
    </w:p>
    <w:p w:rsidR="00B13309" w:rsidRDefault="00993567">
      <w:pPr>
        <w:spacing w:line="360" w:lineRule="auto"/>
        <w:ind w:firstLineChars="200" w:firstLine="420"/>
        <w:rPr>
          <w:color w:val="000000" w:themeColor="text1"/>
          <w:szCs w:val="21"/>
        </w:rPr>
      </w:pPr>
      <w:r>
        <w:rPr>
          <w:color w:val="000000" w:themeColor="text1"/>
          <w:szCs w:val="21"/>
        </w:rPr>
        <w:t>封面上应包括论文题目、作者、导师、培养单位、学号、学科专业、完成日期等七部分，采用学校教务部统一封面格式，由</w:t>
      </w:r>
      <w:r>
        <w:rPr>
          <w:color w:val="000000" w:themeColor="text1"/>
          <w:szCs w:val="21"/>
        </w:rPr>
        <w:t>MBA</w:t>
      </w:r>
      <w:r>
        <w:rPr>
          <w:color w:val="000000" w:themeColor="text1"/>
          <w:szCs w:val="21"/>
        </w:rPr>
        <w:t>中心提供。</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2. </w:t>
      </w:r>
      <w:r>
        <w:rPr>
          <w:b/>
          <w:color w:val="000000" w:themeColor="text1"/>
          <w:szCs w:val="21"/>
        </w:rPr>
        <w:t>声明</w:t>
      </w:r>
    </w:p>
    <w:p w:rsidR="00B13309" w:rsidRDefault="00993567">
      <w:pPr>
        <w:spacing w:line="360" w:lineRule="auto"/>
        <w:ind w:firstLineChars="200" w:firstLine="420"/>
        <w:rPr>
          <w:color w:val="000000" w:themeColor="text1"/>
          <w:szCs w:val="21"/>
        </w:rPr>
      </w:pPr>
      <w:r>
        <w:rPr>
          <w:color w:val="000000" w:themeColor="text1"/>
          <w:szCs w:val="21"/>
        </w:rPr>
        <w:t>声明包括</w:t>
      </w:r>
      <w:r>
        <w:rPr>
          <w:color w:val="000000" w:themeColor="text1"/>
          <w:szCs w:val="21"/>
        </w:rPr>
        <w:t>“</w:t>
      </w:r>
      <w:r>
        <w:rPr>
          <w:color w:val="000000" w:themeColor="text1"/>
          <w:szCs w:val="21"/>
        </w:rPr>
        <w:t>学位论文原创性声明</w:t>
      </w:r>
      <w:r>
        <w:rPr>
          <w:color w:val="000000" w:themeColor="text1"/>
          <w:szCs w:val="21"/>
        </w:rPr>
        <w:t>”</w:t>
      </w:r>
      <w:r>
        <w:rPr>
          <w:color w:val="000000" w:themeColor="text1"/>
          <w:szCs w:val="21"/>
        </w:rPr>
        <w:t>和</w:t>
      </w:r>
      <w:r>
        <w:rPr>
          <w:color w:val="000000" w:themeColor="text1"/>
          <w:szCs w:val="21"/>
        </w:rPr>
        <w:t>“</w:t>
      </w:r>
      <w:r>
        <w:rPr>
          <w:color w:val="000000" w:themeColor="text1"/>
          <w:szCs w:val="21"/>
        </w:rPr>
        <w:t>学位论文使用授权书</w:t>
      </w:r>
      <w:r>
        <w:rPr>
          <w:color w:val="000000" w:themeColor="text1"/>
          <w:szCs w:val="21"/>
        </w:rPr>
        <w:t>”</w:t>
      </w:r>
      <w:r>
        <w:rPr>
          <w:color w:val="000000" w:themeColor="text1"/>
          <w:szCs w:val="21"/>
        </w:rPr>
        <w:t>两部分，具体内容及格式参见该文件后面模板部分。</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3</w:t>
      </w:r>
      <w:r>
        <w:rPr>
          <w:b/>
          <w:color w:val="000000" w:themeColor="text1"/>
          <w:szCs w:val="21"/>
        </w:rPr>
        <w:t>．摘要</w:t>
      </w:r>
    </w:p>
    <w:p w:rsidR="00B13309" w:rsidRDefault="00993567">
      <w:pPr>
        <w:spacing w:line="360" w:lineRule="auto"/>
        <w:ind w:firstLineChars="200" w:firstLine="420"/>
        <w:rPr>
          <w:color w:val="000000" w:themeColor="text1"/>
          <w:szCs w:val="21"/>
        </w:rPr>
      </w:pPr>
      <w:r>
        <w:rPr>
          <w:color w:val="000000" w:themeColor="text1"/>
          <w:szCs w:val="21"/>
        </w:rPr>
        <w:lastRenderedPageBreak/>
        <w:t>摘要是学位论文的内容不加注释和评论的简要陈述。摘要应具有独立性和自含性，即不阅读论文的全文，就能获得必要的信息。摘要一般应说明研究工作的目的、方法、结果和结论等。摘要中应尽量避免采用图、表、化学结构式、非公知公用的符号和术语。</w:t>
      </w:r>
    </w:p>
    <w:p w:rsidR="00B13309" w:rsidRDefault="00993567">
      <w:pPr>
        <w:spacing w:line="360" w:lineRule="auto"/>
        <w:ind w:firstLineChars="200" w:firstLine="420"/>
        <w:rPr>
          <w:color w:val="000000" w:themeColor="text1"/>
          <w:szCs w:val="21"/>
        </w:rPr>
      </w:pPr>
      <w:r>
        <w:rPr>
          <w:color w:val="000000" w:themeColor="text1"/>
          <w:szCs w:val="21"/>
        </w:rPr>
        <w:t>MBA</w:t>
      </w:r>
      <w:r>
        <w:rPr>
          <w:color w:val="000000" w:themeColor="text1"/>
          <w:szCs w:val="21"/>
        </w:rPr>
        <w:t>学位论文应有中文摘要和英文摘要，英文摘要的内容应与中文摘要相对应。</w:t>
      </w:r>
      <w:r>
        <w:rPr>
          <w:color w:val="000000" w:themeColor="text1"/>
          <w:szCs w:val="21"/>
        </w:rPr>
        <w:t>MBA</w:t>
      </w:r>
      <w:r>
        <w:rPr>
          <w:color w:val="000000" w:themeColor="text1"/>
          <w:szCs w:val="21"/>
        </w:rPr>
        <w:t>学位论文的中文摘要一般</w:t>
      </w:r>
      <w:r>
        <w:rPr>
          <w:color w:val="000000" w:themeColor="text1"/>
          <w:szCs w:val="21"/>
        </w:rPr>
        <w:t>1000</w:t>
      </w:r>
      <w:r>
        <w:rPr>
          <w:color w:val="000000" w:themeColor="text1"/>
          <w:szCs w:val="21"/>
        </w:rPr>
        <w:t>字左右。</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4</w:t>
      </w:r>
      <w:r>
        <w:rPr>
          <w:b/>
          <w:color w:val="000000" w:themeColor="text1"/>
          <w:szCs w:val="21"/>
        </w:rPr>
        <w:t>．关键词</w:t>
      </w:r>
    </w:p>
    <w:p w:rsidR="00B13309" w:rsidRDefault="00993567">
      <w:pPr>
        <w:spacing w:line="360" w:lineRule="auto"/>
        <w:ind w:firstLineChars="200" w:firstLine="420"/>
        <w:rPr>
          <w:color w:val="000000" w:themeColor="text1"/>
          <w:szCs w:val="21"/>
        </w:rPr>
      </w:pPr>
      <w:r>
        <w:rPr>
          <w:color w:val="000000" w:themeColor="text1"/>
          <w:szCs w:val="21"/>
        </w:rPr>
        <w:t>关键词是为了便于文献索引和检索工作，从学位论文中选取出来用以表示全文主题内容信息的单词或术语。每篇论文选取</w:t>
      </w:r>
      <w:r>
        <w:rPr>
          <w:color w:val="000000" w:themeColor="text1"/>
          <w:szCs w:val="21"/>
        </w:rPr>
        <w:t>3-8</w:t>
      </w:r>
      <w:r>
        <w:rPr>
          <w:color w:val="000000" w:themeColor="text1"/>
          <w:szCs w:val="21"/>
        </w:rPr>
        <w:t>个关键词。关键词排在摘要内容下方。</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5</w:t>
      </w:r>
      <w:r>
        <w:rPr>
          <w:b/>
          <w:color w:val="000000" w:themeColor="text1"/>
          <w:szCs w:val="21"/>
        </w:rPr>
        <w:t>．目录</w:t>
      </w:r>
    </w:p>
    <w:p w:rsidR="00B13309" w:rsidRDefault="00993567">
      <w:pPr>
        <w:spacing w:line="360" w:lineRule="auto"/>
        <w:ind w:firstLineChars="200" w:firstLine="420"/>
        <w:rPr>
          <w:color w:val="000000" w:themeColor="text1"/>
          <w:szCs w:val="21"/>
        </w:rPr>
      </w:pPr>
      <w:r>
        <w:rPr>
          <w:color w:val="000000" w:themeColor="text1"/>
          <w:szCs w:val="21"/>
        </w:rPr>
        <w:t>学位论文应有目次页，目录既是论文的提纲，也是论文组成部分的小标题。目录由章节序号、标题名称和页码组成。从正文的绪论开始，所有内容都编入目录列表中。</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6</w:t>
      </w:r>
      <w:r>
        <w:rPr>
          <w:b/>
          <w:color w:val="000000" w:themeColor="text1"/>
          <w:szCs w:val="21"/>
        </w:rPr>
        <w:t>．图表清单</w:t>
      </w:r>
    </w:p>
    <w:p w:rsidR="00B13309" w:rsidRDefault="00993567">
      <w:pPr>
        <w:spacing w:line="360" w:lineRule="auto"/>
        <w:ind w:firstLineChars="200" w:firstLine="420"/>
        <w:rPr>
          <w:color w:val="000000" w:themeColor="text1"/>
          <w:szCs w:val="21"/>
        </w:rPr>
      </w:pPr>
      <w:r>
        <w:rPr>
          <w:color w:val="000000" w:themeColor="text1"/>
          <w:szCs w:val="21"/>
        </w:rPr>
        <w:t>论文中如图表较多，可以分别列出清单置于目次页之后。图（表）清单应有序号、图（表）题和页码。</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7</w:t>
      </w:r>
      <w:r>
        <w:rPr>
          <w:b/>
          <w:color w:val="000000" w:themeColor="text1"/>
          <w:szCs w:val="21"/>
        </w:rPr>
        <w:t>．正文</w:t>
      </w:r>
    </w:p>
    <w:p w:rsidR="00B13309" w:rsidRDefault="00993567">
      <w:pPr>
        <w:spacing w:line="360" w:lineRule="auto"/>
        <w:ind w:firstLineChars="200" w:firstLine="420"/>
        <w:rPr>
          <w:color w:val="000000" w:themeColor="text1"/>
          <w:szCs w:val="21"/>
        </w:rPr>
      </w:pPr>
      <w:r>
        <w:rPr>
          <w:color w:val="000000" w:themeColor="text1"/>
          <w:szCs w:val="21"/>
        </w:rPr>
        <w:t>正文是学位论文的核心部分，包括论文研究领域的文献回溯、理论分析、研究方法、研究结论等内容。一般从绪论开始，以结论结束。正文写作总体要求实事求是、客观真切、准备完备、合乎逻辑、层次分明、简练可读。建议正文部分至少三万字。</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8</w:t>
      </w:r>
      <w:r>
        <w:rPr>
          <w:b/>
          <w:color w:val="000000" w:themeColor="text1"/>
          <w:szCs w:val="21"/>
        </w:rPr>
        <w:t>．参考文献</w:t>
      </w:r>
    </w:p>
    <w:p w:rsidR="00B13309" w:rsidRDefault="00993567">
      <w:pPr>
        <w:spacing w:line="360" w:lineRule="auto"/>
        <w:ind w:firstLineChars="200" w:firstLine="420"/>
        <w:rPr>
          <w:color w:val="000000" w:themeColor="text1"/>
          <w:szCs w:val="21"/>
        </w:rPr>
      </w:pPr>
      <w:r>
        <w:rPr>
          <w:color w:val="000000" w:themeColor="text1"/>
          <w:szCs w:val="21"/>
        </w:rPr>
        <w:t>论文中引用的文献的标注方法、参考文献表遵照《参考文献著录规则》</w:t>
      </w:r>
      <w:r>
        <w:rPr>
          <w:color w:val="000000" w:themeColor="text1"/>
          <w:szCs w:val="21"/>
        </w:rPr>
        <w:t>GB/T 7714-2015</w:t>
      </w:r>
      <w:r>
        <w:rPr>
          <w:color w:val="000000" w:themeColor="text1"/>
          <w:szCs w:val="21"/>
        </w:rPr>
        <w:t>，建议采用</w:t>
      </w:r>
      <w:r>
        <w:rPr>
          <w:color w:val="000000" w:themeColor="text1"/>
          <w:szCs w:val="21"/>
        </w:rPr>
        <w:t>“</w:t>
      </w:r>
      <w:r>
        <w:rPr>
          <w:color w:val="000000" w:themeColor="text1"/>
          <w:szCs w:val="21"/>
        </w:rPr>
        <w:t>著者</w:t>
      </w:r>
      <w:r>
        <w:rPr>
          <w:color w:val="000000" w:themeColor="text1"/>
          <w:szCs w:val="21"/>
        </w:rPr>
        <w:t>-</w:t>
      </w:r>
      <w:r>
        <w:rPr>
          <w:color w:val="000000" w:themeColor="text1"/>
          <w:szCs w:val="21"/>
        </w:rPr>
        <w:t>出版年制</w:t>
      </w:r>
      <w:r>
        <w:rPr>
          <w:color w:val="000000" w:themeColor="text1"/>
          <w:szCs w:val="21"/>
        </w:rPr>
        <w:t>”</w:t>
      </w:r>
      <w:r>
        <w:rPr>
          <w:color w:val="000000" w:themeColor="text1"/>
          <w:szCs w:val="21"/>
        </w:rPr>
        <w:t>（也可以采用顺序编码制，但全文必须统一）。</w:t>
      </w:r>
    </w:p>
    <w:p w:rsidR="00B13309" w:rsidRDefault="00993567">
      <w:pPr>
        <w:spacing w:line="360" w:lineRule="auto"/>
        <w:ind w:firstLineChars="200" w:firstLine="420"/>
        <w:rPr>
          <w:color w:val="000000" w:themeColor="text1"/>
          <w:szCs w:val="21"/>
        </w:rPr>
      </w:pPr>
      <w:r>
        <w:rPr>
          <w:color w:val="000000" w:themeColor="text1"/>
          <w:szCs w:val="21"/>
        </w:rPr>
        <w:t>著录参考文献必须实事求是，正文中引用过的文献必须著录，未引用的文献不得出现。采用著者</w:t>
      </w:r>
      <w:r>
        <w:rPr>
          <w:color w:val="000000" w:themeColor="text1"/>
          <w:szCs w:val="21"/>
        </w:rPr>
        <w:t>-</w:t>
      </w:r>
      <w:r>
        <w:rPr>
          <w:color w:val="000000" w:themeColor="text1"/>
          <w:szCs w:val="21"/>
        </w:rPr>
        <w:t>出版年制时，参考文献应按著者字顺和出版年排序，中文文献放在前。</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9</w:t>
      </w:r>
      <w:r>
        <w:rPr>
          <w:b/>
          <w:color w:val="000000" w:themeColor="text1"/>
          <w:szCs w:val="21"/>
        </w:rPr>
        <w:t>．注释</w:t>
      </w:r>
    </w:p>
    <w:p w:rsidR="00B13309" w:rsidRDefault="00993567">
      <w:pPr>
        <w:spacing w:line="360" w:lineRule="auto"/>
        <w:ind w:firstLineChars="200" w:firstLine="420"/>
        <w:rPr>
          <w:color w:val="000000" w:themeColor="text1"/>
          <w:szCs w:val="21"/>
        </w:rPr>
      </w:pPr>
      <w:r>
        <w:rPr>
          <w:color w:val="000000" w:themeColor="text1"/>
          <w:szCs w:val="21"/>
        </w:rPr>
        <w:t>注释分为释义注释和引用注释，以脚注形式在页下分散著录，以阿拉伯数字顺序编排。</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10</w:t>
      </w:r>
      <w:r>
        <w:rPr>
          <w:b/>
          <w:color w:val="000000" w:themeColor="text1"/>
          <w:szCs w:val="21"/>
        </w:rPr>
        <w:t>．附录</w:t>
      </w:r>
    </w:p>
    <w:p w:rsidR="00B13309" w:rsidRDefault="00993567">
      <w:pPr>
        <w:spacing w:line="360" w:lineRule="auto"/>
        <w:ind w:firstLineChars="200" w:firstLine="420"/>
        <w:rPr>
          <w:color w:val="000000" w:themeColor="text1"/>
          <w:szCs w:val="21"/>
        </w:rPr>
      </w:pPr>
      <w:r>
        <w:rPr>
          <w:color w:val="000000" w:themeColor="text1"/>
          <w:szCs w:val="21"/>
        </w:rPr>
        <w:t>附录一般作为学位论文主体的补充项目，并不是必需的。下列内容可以作为附录编于论</w:t>
      </w:r>
      <w:r>
        <w:rPr>
          <w:color w:val="000000" w:themeColor="text1"/>
          <w:szCs w:val="21"/>
        </w:rPr>
        <w:lastRenderedPageBreak/>
        <w:t>文后：</w:t>
      </w:r>
    </w:p>
    <w:p w:rsidR="00B13309" w:rsidRDefault="00993567">
      <w:pPr>
        <w:pStyle w:val="aff6"/>
        <w:numPr>
          <w:ilvl w:val="0"/>
          <w:numId w:val="12"/>
        </w:numPr>
        <w:spacing w:line="360" w:lineRule="auto"/>
        <w:ind w:firstLineChars="0"/>
        <w:rPr>
          <w:color w:val="000000" w:themeColor="text1"/>
          <w:szCs w:val="21"/>
        </w:rPr>
      </w:pPr>
      <w:r>
        <w:rPr>
          <w:color w:val="000000" w:themeColor="text1"/>
          <w:szCs w:val="21"/>
        </w:rPr>
        <w:t>为了整篇论文材料的完整，但编入正文又有损于编排的条理性和逻辑性，这一材料包括比正文更为详尽的信息、研究方法和技术更深入的叙述，对了解正文内容有用的补充信息等。</w:t>
      </w:r>
    </w:p>
    <w:p w:rsidR="00B13309" w:rsidRDefault="00993567">
      <w:pPr>
        <w:pStyle w:val="aff6"/>
        <w:numPr>
          <w:ilvl w:val="0"/>
          <w:numId w:val="12"/>
        </w:numPr>
        <w:spacing w:line="360" w:lineRule="auto"/>
        <w:ind w:firstLineChars="0"/>
        <w:rPr>
          <w:color w:val="000000" w:themeColor="text1"/>
          <w:szCs w:val="21"/>
        </w:rPr>
      </w:pPr>
      <w:r>
        <w:rPr>
          <w:color w:val="000000" w:themeColor="text1"/>
          <w:szCs w:val="21"/>
        </w:rPr>
        <w:t>由于篇幅过大或取材于复制品而不便于编入正文的材料。</w:t>
      </w:r>
    </w:p>
    <w:p w:rsidR="00B13309" w:rsidRDefault="00993567">
      <w:pPr>
        <w:pStyle w:val="aff6"/>
        <w:numPr>
          <w:ilvl w:val="0"/>
          <w:numId w:val="12"/>
        </w:numPr>
        <w:spacing w:line="360" w:lineRule="auto"/>
        <w:ind w:firstLineChars="0"/>
        <w:rPr>
          <w:color w:val="000000" w:themeColor="text1"/>
          <w:szCs w:val="21"/>
        </w:rPr>
      </w:pPr>
      <w:r>
        <w:rPr>
          <w:color w:val="000000" w:themeColor="text1"/>
          <w:szCs w:val="21"/>
        </w:rPr>
        <w:t>不便于编入正文的罕见珍贵资料。</w:t>
      </w:r>
    </w:p>
    <w:p w:rsidR="00B13309" w:rsidRDefault="00993567">
      <w:pPr>
        <w:pStyle w:val="aff6"/>
        <w:numPr>
          <w:ilvl w:val="0"/>
          <w:numId w:val="12"/>
        </w:numPr>
        <w:spacing w:line="360" w:lineRule="auto"/>
        <w:ind w:firstLineChars="0"/>
        <w:rPr>
          <w:color w:val="000000" w:themeColor="text1"/>
          <w:szCs w:val="21"/>
        </w:rPr>
      </w:pPr>
      <w:r>
        <w:rPr>
          <w:color w:val="000000" w:themeColor="text1"/>
          <w:szCs w:val="21"/>
        </w:rPr>
        <w:t>对一般读者并非必要阅读，但对本专业同行有参考价值的资料。</w:t>
      </w:r>
    </w:p>
    <w:p w:rsidR="00B13309" w:rsidRDefault="00993567">
      <w:pPr>
        <w:pStyle w:val="aff6"/>
        <w:numPr>
          <w:ilvl w:val="0"/>
          <w:numId w:val="12"/>
        </w:numPr>
        <w:spacing w:line="360" w:lineRule="auto"/>
        <w:ind w:firstLineChars="0"/>
        <w:rPr>
          <w:color w:val="000000" w:themeColor="text1"/>
          <w:szCs w:val="21"/>
        </w:rPr>
      </w:pPr>
      <w:r>
        <w:rPr>
          <w:color w:val="000000" w:themeColor="text1"/>
          <w:szCs w:val="21"/>
        </w:rPr>
        <w:t>正文中未被引用但被阅读或具有补充信息的文献。</w:t>
      </w:r>
    </w:p>
    <w:p w:rsidR="00B13309" w:rsidRDefault="00993567">
      <w:pPr>
        <w:pStyle w:val="aff6"/>
        <w:numPr>
          <w:ilvl w:val="0"/>
          <w:numId w:val="12"/>
        </w:numPr>
        <w:spacing w:line="360" w:lineRule="auto"/>
        <w:ind w:firstLineChars="0"/>
        <w:rPr>
          <w:color w:val="000000" w:themeColor="text1"/>
          <w:szCs w:val="21"/>
        </w:rPr>
      </w:pPr>
      <w:r>
        <w:rPr>
          <w:color w:val="000000" w:themeColor="text1"/>
          <w:szCs w:val="21"/>
        </w:rPr>
        <w:t>某些重要的原始数据、数学推导、结构图、统计表、计算机打印输出件等。</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11</w:t>
      </w:r>
      <w:r>
        <w:rPr>
          <w:b/>
          <w:color w:val="000000" w:themeColor="text1"/>
          <w:szCs w:val="21"/>
        </w:rPr>
        <w:t>．作者攻读学位期间发表的学术论文相关成果</w:t>
      </w:r>
    </w:p>
    <w:p w:rsidR="00B13309" w:rsidRDefault="00993567">
      <w:pPr>
        <w:spacing w:line="360" w:lineRule="auto"/>
        <w:ind w:firstLineChars="200" w:firstLine="420"/>
        <w:rPr>
          <w:color w:val="000000" w:themeColor="text1"/>
          <w:szCs w:val="21"/>
        </w:rPr>
      </w:pPr>
      <w:r>
        <w:rPr>
          <w:color w:val="000000" w:themeColor="text1"/>
          <w:szCs w:val="21"/>
        </w:rPr>
        <w:t>列出作者在攻读学位期间发表的或已录用的学术论文及其它科研成果清单：包括期刊名称、卷册号、页码、年月、作者排名及署名单位等。</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12</w:t>
      </w:r>
      <w:r>
        <w:rPr>
          <w:b/>
          <w:color w:val="000000" w:themeColor="text1"/>
          <w:szCs w:val="21"/>
        </w:rPr>
        <w:t>．致谢</w:t>
      </w:r>
    </w:p>
    <w:p w:rsidR="00B13309" w:rsidRDefault="00993567">
      <w:pPr>
        <w:spacing w:line="360" w:lineRule="auto"/>
        <w:ind w:firstLineChars="200" w:firstLine="420"/>
        <w:rPr>
          <w:color w:val="000000" w:themeColor="text1"/>
          <w:szCs w:val="21"/>
        </w:rPr>
      </w:pPr>
      <w:r>
        <w:rPr>
          <w:color w:val="000000" w:themeColor="text1"/>
          <w:szCs w:val="21"/>
        </w:rPr>
        <w:t>对于提供各类资助、指导和协助完成论文研究工作的单位及个人表示感谢。致谢应实事求是，真诚客观。</w:t>
      </w:r>
    </w:p>
    <w:p w:rsidR="00B13309" w:rsidRDefault="00993567">
      <w:pPr>
        <w:pStyle w:val="2"/>
        <w:numPr>
          <w:ilvl w:val="0"/>
          <w:numId w:val="11"/>
        </w:numPr>
        <w:jc w:val="left"/>
        <w:rPr>
          <w:rFonts w:eastAsia="黑体"/>
          <w:sz w:val="28"/>
          <w:szCs w:val="28"/>
        </w:rPr>
      </w:pPr>
      <w:bookmarkStart w:id="21" w:name="_Toc25561"/>
      <w:bookmarkStart w:id="22" w:name="_Toc32171"/>
      <w:r>
        <w:rPr>
          <w:rFonts w:eastAsia="黑体"/>
          <w:sz w:val="28"/>
          <w:szCs w:val="28"/>
        </w:rPr>
        <w:t>编排格式要求</w:t>
      </w:r>
      <w:bookmarkEnd w:id="21"/>
      <w:bookmarkEnd w:id="22"/>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1. </w:t>
      </w:r>
      <w:r>
        <w:rPr>
          <w:b/>
          <w:color w:val="000000" w:themeColor="text1"/>
          <w:szCs w:val="21"/>
        </w:rPr>
        <w:t>整体性要求</w:t>
      </w:r>
    </w:p>
    <w:p w:rsidR="00B13309" w:rsidRDefault="00993567">
      <w:pPr>
        <w:spacing w:line="360" w:lineRule="auto"/>
        <w:ind w:firstLineChars="200" w:firstLine="420"/>
        <w:rPr>
          <w:color w:val="000000" w:themeColor="text1"/>
          <w:szCs w:val="21"/>
        </w:rPr>
      </w:pPr>
      <w:r>
        <w:rPr>
          <w:color w:val="000000" w:themeColor="text1"/>
          <w:szCs w:val="21"/>
        </w:rPr>
        <w:t>学位论文中文稿用白色</w:t>
      </w:r>
      <w:r>
        <w:rPr>
          <w:color w:val="000000" w:themeColor="text1"/>
          <w:szCs w:val="21"/>
        </w:rPr>
        <w:t>A4</w:t>
      </w:r>
      <w:r>
        <w:rPr>
          <w:color w:val="000000" w:themeColor="text1"/>
          <w:szCs w:val="21"/>
        </w:rPr>
        <w:t>（</w:t>
      </w:r>
      <w:r>
        <w:rPr>
          <w:color w:val="000000" w:themeColor="text1"/>
          <w:szCs w:val="21"/>
        </w:rPr>
        <w:t>210×297mm</w:t>
      </w:r>
      <w:r>
        <w:rPr>
          <w:color w:val="000000" w:themeColor="text1"/>
          <w:szCs w:val="21"/>
        </w:rPr>
        <w:t>）标准大小的白纸，每一页的上、下边距分别为</w:t>
      </w:r>
      <w:r>
        <w:rPr>
          <w:color w:val="000000" w:themeColor="text1"/>
          <w:szCs w:val="21"/>
        </w:rPr>
        <w:t>2.54cm</w:t>
      </w:r>
      <w:r>
        <w:rPr>
          <w:color w:val="000000" w:themeColor="text1"/>
          <w:szCs w:val="21"/>
        </w:rPr>
        <w:t>，左、右边距分别为</w:t>
      </w:r>
      <w:r>
        <w:rPr>
          <w:color w:val="000000" w:themeColor="text1"/>
          <w:szCs w:val="21"/>
        </w:rPr>
        <w:t>3.17cm</w:t>
      </w:r>
      <w:r>
        <w:rPr>
          <w:color w:val="000000" w:themeColor="text1"/>
          <w:szCs w:val="21"/>
        </w:rPr>
        <w:t>。除封面和版权页外，其他部分均为双面印刷。</w:t>
      </w:r>
    </w:p>
    <w:p w:rsidR="00B13309" w:rsidRDefault="00993567">
      <w:pPr>
        <w:spacing w:line="360" w:lineRule="auto"/>
        <w:ind w:firstLineChars="200" w:firstLine="420"/>
        <w:rPr>
          <w:color w:val="000000" w:themeColor="text1"/>
          <w:szCs w:val="21"/>
        </w:rPr>
      </w:pPr>
      <w:r>
        <w:rPr>
          <w:color w:val="000000" w:themeColor="text1"/>
          <w:szCs w:val="21"/>
        </w:rPr>
        <w:t>装订按封面、版权页（</w:t>
      </w:r>
      <w:r>
        <w:rPr>
          <w:rFonts w:hint="eastAsia"/>
          <w:color w:val="000000" w:themeColor="text1"/>
          <w:szCs w:val="21"/>
        </w:rPr>
        <w:t>原</w:t>
      </w:r>
      <w:r>
        <w:rPr>
          <w:color w:val="000000" w:themeColor="text1"/>
          <w:szCs w:val="21"/>
        </w:rPr>
        <w:t>创性声明和论文使用授权说明）、中文摘要、英文摘要、目录、图标索引（可选）、正文、参考文献、附录（可选）、攻读学位期间取得的学位论文相关成果（可选）、致谢、封底的顺序。</w:t>
      </w:r>
    </w:p>
    <w:p w:rsidR="00B13309" w:rsidRDefault="00993567">
      <w:pPr>
        <w:spacing w:line="360" w:lineRule="auto"/>
        <w:ind w:firstLineChars="200" w:firstLine="420"/>
        <w:rPr>
          <w:color w:val="000000" w:themeColor="text1"/>
          <w:szCs w:val="21"/>
        </w:rPr>
      </w:pPr>
      <w:r>
        <w:rPr>
          <w:color w:val="000000" w:themeColor="text1"/>
          <w:szCs w:val="21"/>
        </w:rPr>
        <w:t>学位论文的页码分为两部分，第一部分从摘要开始到正文之前，用大写罗马数字</w:t>
      </w:r>
      <w:r>
        <w:rPr>
          <w:color w:val="000000" w:themeColor="text1"/>
          <w:szCs w:val="21"/>
        </w:rPr>
        <w:t>“I</w:t>
      </w:r>
      <w:r>
        <w:rPr>
          <w:color w:val="000000" w:themeColor="text1"/>
          <w:szCs w:val="21"/>
        </w:rPr>
        <w:t>、</w:t>
      </w:r>
      <w:r>
        <w:rPr>
          <w:color w:val="000000" w:themeColor="text1"/>
          <w:szCs w:val="21"/>
        </w:rPr>
        <w:t>II</w:t>
      </w:r>
      <w:r>
        <w:rPr>
          <w:color w:val="000000" w:themeColor="text1"/>
          <w:szCs w:val="21"/>
        </w:rPr>
        <w:t>、</w:t>
      </w:r>
      <w:r>
        <w:rPr>
          <w:color w:val="000000" w:themeColor="text1"/>
          <w:szCs w:val="21"/>
        </w:rPr>
        <w:t>III……”</w:t>
      </w:r>
      <w:r>
        <w:rPr>
          <w:color w:val="000000" w:themeColor="text1"/>
          <w:szCs w:val="21"/>
        </w:rPr>
        <w:t>连续编排。第二部分从正文</w:t>
      </w:r>
      <w:r>
        <w:rPr>
          <w:color w:val="000000" w:themeColor="text1"/>
          <w:szCs w:val="21"/>
        </w:rPr>
        <w:t>“</w:t>
      </w:r>
      <w:r>
        <w:rPr>
          <w:color w:val="000000" w:themeColor="text1"/>
          <w:szCs w:val="21"/>
        </w:rPr>
        <w:t>绪论</w:t>
      </w:r>
      <w:r>
        <w:rPr>
          <w:color w:val="000000" w:themeColor="text1"/>
          <w:szCs w:val="21"/>
        </w:rPr>
        <w:t>”</w:t>
      </w:r>
      <w:r>
        <w:rPr>
          <w:color w:val="000000" w:themeColor="text1"/>
          <w:szCs w:val="21"/>
        </w:rPr>
        <w:t>开始直至全文结束（包括正文、参考文献、附录、致谢等），用阿拉伯数字</w:t>
      </w:r>
      <w:r>
        <w:rPr>
          <w:color w:val="000000" w:themeColor="text1"/>
          <w:szCs w:val="21"/>
        </w:rPr>
        <w:t>“1</w:t>
      </w:r>
      <w:r>
        <w:rPr>
          <w:color w:val="000000" w:themeColor="text1"/>
          <w:szCs w:val="21"/>
        </w:rPr>
        <w:t>、</w:t>
      </w:r>
      <w:r>
        <w:rPr>
          <w:color w:val="000000" w:themeColor="text1"/>
          <w:szCs w:val="21"/>
        </w:rPr>
        <w:t>2</w:t>
      </w:r>
      <w:r>
        <w:rPr>
          <w:color w:val="000000" w:themeColor="text1"/>
          <w:szCs w:val="21"/>
        </w:rPr>
        <w:t>、</w:t>
      </w:r>
      <w:r>
        <w:rPr>
          <w:color w:val="000000" w:themeColor="text1"/>
          <w:szCs w:val="21"/>
        </w:rPr>
        <w:t>3……”</w:t>
      </w:r>
      <w:r>
        <w:rPr>
          <w:color w:val="000000" w:themeColor="text1"/>
          <w:szCs w:val="21"/>
        </w:rPr>
        <w:t>连续编排。页码均在页面底端居中。不需要设置页眉。</w:t>
      </w:r>
    </w:p>
    <w:p w:rsidR="00B13309" w:rsidRDefault="00993567">
      <w:pPr>
        <w:spacing w:line="360" w:lineRule="auto"/>
        <w:ind w:firstLineChars="200" w:firstLine="420"/>
        <w:rPr>
          <w:szCs w:val="21"/>
        </w:rPr>
      </w:pPr>
      <w:r>
        <w:rPr>
          <w:bCs/>
          <w:szCs w:val="21"/>
        </w:rPr>
        <w:t>学位论文中的字体，除了下面有特殊要求的部分，其他部分的中文均采用宋体，英文和阿拉伯数字采用</w:t>
      </w:r>
      <w:r>
        <w:rPr>
          <w:szCs w:val="21"/>
        </w:rPr>
        <w:t>Times New Roman</w:t>
      </w:r>
      <w:r>
        <w:rPr>
          <w:szCs w:val="21"/>
        </w:rPr>
        <w:t>字体。</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2. </w:t>
      </w:r>
      <w:r>
        <w:rPr>
          <w:b/>
          <w:color w:val="000000" w:themeColor="text1"/>
          <w:szCs w:val="21"/>
        </w:rPr>
        <w:t>封面</w:t>
      </w:r>
    </w:p>
    <w:p w:rsidR="00B13309" w:rsidRDefault="00993567">
      <w:pPr>
        <w:spacing w:line="360" w:lineRule="auto"/>
        <w:ind w:firstLineChars="200" w:firstLine="420"/>
        <w:rPr>
          <w:szCs w:val="21"/>
        </w:rPr>
      </w:pPr>
      <w:r>
        <w:rPr>
          <w:szCs w:val="21"/>
        </w:rPr>
        <w:lastRenderedPageBreak/>
        <w:t>论文题目用小二号，黑体，加粗居中，行距</w:t>
      </w:r>
      <w:r>
        <w:rPr>
          <w:szCs w:val="21"/>
        </w:rPr>
        <w:t>1.25</w:t>
      </w:r>
      <w:r>
        <w:rPr>
          <w:szCs w:val="21"/>
        </w:rPr>
        <w:t>倍。封面上其他信息用四号、宋体、加粗格式打印在封面合适的位置上。</w:t>
      </w:r>
    </w:p>
    <w:p w:rsidR="00B13309" w:rsidRDefault="00993567">
      <w:pPr>
        <w:spacing w:line="360" w:lineRule="auto"/>
        <w:ind w:firstLineChars="200" w:firstLine="420"/>
        <w:rPr>
          <w:szCs w:val="21"/>
        </w:rPr>
      </w:pPr>
      <w:r>
        <w:rPr>
          <w:szCs w:val="21"/>
        </w:rPr>
        <w:t>论文题目（包括副题和标点符号）一般不超过</w:t>
      </w:r>
      <w:r>
        <w:rPr>
          <w:szCs w:val="21"/>
        </w:rPr>
        <w:t>25</w:t>
      </w:r>
      <w:r>
        <w:rPr>
          <w:szCs w:val="21"/>
        </w:rPr>
        <w:t>个汉字。</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3. </w:t>
      </w:r>
      <w:r>
        <w:rPr>
          <w:b/>
          <w:color w:val="000000" w:themeColor="text1"/>
          <w:szCs w:val="21"/>
        </w:rPr>
        <w:t>中文摘要</w:t>
      </w:r>
    </w:p>
    <w:p w:rsidR="00B13309" w:rsidRDefault="00993567">
      <w:pPr>
        <w:spacing w:line="360" w:lineRule="auto"/>
        <w:ind w:firstLineChars="200" w:firstLine="420"/>
        <w:rPr>
          <w:szCs w:val="21"/>
        </w:rPr>
      </w:pPr>
      <w:r>
        <w:rPr>
          <w:szCs w:val="21"/>
        </w:rPr>
        <w:t>（</w:t>
      </w:r>
      <w:r>
        <w:rPr>
          <w:szCs w:val="21"/>
        </w:rPr>
        <w:t>1</w:t>
      </w:r>
      <w:r>
        <w:rPr>
          <w:szCs w:val="21"/>
        </w:rPr>
        <w:t>）论文题目为三号，黑体，可以分成</w:t>
      </w:r>
      <w:r>
        <w:rPr>
          <w:szCs w:val="21"/>
        </w:rPr>
        <w:t>1~2</w:t>
      </w:r>
      <w:r>
        <w:rPr>
          <w:szCs w:val="21"/>
        </w:rPr>
        <w:t>行居中打印。</w:t>
      </w:r>
    </w:p>
    <w:p w:rsidR="00B13309" w:rsidRDefault="00993567">
      <w:pPr>
        <w:spacing w:line="360" w:lineRule="auto"/>
        <w:ind w:firstLineChars="200" w:firstLine="420"/>
        <w:rPr>
          <w:szCs w:val="21"/>
        </w:rPr>
      </w:pPr>
      <w:r>
        <w:rPr>
          <w:szCs w:val="21"/>
        </w:rPr>
        <w:t>（</w:t>
      </w:r>
      <w:r>
        <w:rPr>
          <w:szCs w:val="21"/>
        </w:rPr>
        <w:t>2</w:t>
      </w:r>
      <w:r>
        <w:rPr>
          <w:szCs w:val="21"/>
        </w:rPr>
        <w:t>）论文题目下空</w:t>
      </w:r>
      <w:r>
        <w:rPr>
          <w:szCs w:val="21"/>
        </w:rPr>
        <w:t>1</w:t>
      </w:r>
      <w:r>
        <w:rPr>
          <w:szCs w:val="21"/>
        </w:rPr>
        <w:t>行居中打印</w:t>
      </w:r>
      <w:r>
        <w:rPr>
          <w:szCs w:val="21"/>
        </w:rPr>
        <w:t>“</w:t>
      </w:r>
      <w:r>
        <w:rPr>
          <w:szCs w:val="21"/>
        </w:rPr>
        <w:t>摘要</w:t>
      </w:r>
      <w:r>
        <w:rPr>
          <w:szCs w:val="21"/>
        </w:rPr>
        <w:t>”</w:t>
      </w:r>
      <w:r>
        <w:rPr>
          <w:szCs w:val="21"/>
        </w:rPr>
        <w:t>二字，小三号，黑体，两字间空</w:t>
      </w:r>
      <w:r>
        <w:rPr>
          <w:szCs w:val="21"/>
        </w:rPr>
        <w:t>1</w:t>
      </w:r>
      <w:r>
        <w:rPr>
          <w:szCs w:val="21"/>
        </w:rPr>
        <w:t>个汉字符。</w:t>
      </w:r>
    </w:p>
    <w:p w:rsidR="00B13309" w:rsidRDefault="00993567">
      <w:pPr>
        <w:spacing w:line="360" w:lineRule="auto"/>
        <w:ind w:firstLineChars="200" w:firstLine="420"/>
        <w:rPr>
          <w:szCs w:val="21"/>
        </w:rPr>
      </w:pPr>
      <w:r>
        <w:rPr>
          <w:szCs w:val="21"/>
        </w:rPr>
        <w:t>（</w:t>
      </w:r>
      <w:r>
        <w:rPr>
          <w:szCs w:val="21"/>
        </w:rPr>
        <w:t>3</w:t>
      </w:r>
      <w:r>
        <w:rPr>
          <w:szCs w:val="21"/>
        </w:rPr>
        <w:t>）</w:t>
      </w:r>
      <w:r>
        <w:rPr>
          <w:szCs w:val="21"/>
        </w:rPr>
        <w:t>“</w:t>
      </w:r>
      <w:r>
        <w:rPr>
          <w:szCs w:val="21"/>
        </w:rPr>
        <w:t>摘要</w:t>
      </w:r>
      <w:r>
        <w:rPr>
          <w:szCs w:val="21"/>
        </w:rPr>
        <w:t>”</w:t>
      </w:r>
      <w:r>
        <w:rPr>
          <w:szCs w:val="21"/>
        </w:rPr>
        <w:t>二字下空</w:t>
      </w:r>
      <w:r>
        <w:rPr>
          <w:szCs w:val="21"/>
        </w:rPr>
        <w:t>1</w:t>
      </w:r>
      <w:r>
        <w:rPr>
          <w:szCs w:val="21"/>
        </w:rPr>
        <w:t>行，打印摘要内容，小四号，宋体，行距</w:t>
      </w:r>
      <w:r>
        <w:rPr>
          <w:szCs w:val="21"/>
        </w:rPr>
        <w:t>20</w:t>
      </w:r>
      <w:r>
        <w:rPr>
          <w:szCs w:val="21"/>
        </w:rPr>
        <w:t>磅。段落按照</w:t>
      </w:r>
      <w:r>
        <w:rPr>
          <w:szCs w:val="21"/>
        </w:rPr>
        <w:t>“</w:t>
      </w:r>
      <w:r>
        <w:rPr>
          <w:szCs w:val="21"/>
        </w:rPr>
        <w:t>首行缩进</w:t>
      </w:r>
      <w:r>
        <w:rPr>
          <w:szCs w:val="21"/>
        </w:rPr>
        <w:t>”</w:t>
      </w:r>
      <w:r>
        <w:rPr>
          <w:szCs w:val="21"/>
        </w:rPr>
        <w:t>格式，每段开头左缩进</w:t>
      </w:r>
      <w:r>
        <w:rPr>
          <w:szCs w:val="21"/>
        </w:rPr>
        <w:t>2</w:t>
      </w:r>
      <w:r>
        <w:rPr>
          <w:szCs w:val="21"/>
        </w:rPr>
        <w:t>个汉字符，标点符号占</w:t>
      </w:r>
      <w:r>
        <w:rPr>
          <w:szCs w:val="21"/>
        </w:rPr>
        <w:t>1</w:t>
      </w:r>
      <w:r>
        <w:rPr>
          <w:szCs w:val="21"/>
        </w:rPr>
        <w:t>格。</w:t>
      </w:r>
    </w:p>
    <w:p w:rsidR="00B13309" w:rsidRDefault="00993567">
      <w:pPr>
        <w:spacing w:line="360" w:lineRule="auto"/>
        <w:ind w:firstLineChars="200" w:firstLine="420"/>
        <w:rPr>
          <w:szCs w:val="21"/>
        </w:rPr>
      </w:pPr>
      <w:r>
        <w:rPr>
          <w:szCs w:val="21"/>
        </w:rPr>
        <w:t>（</w:t>
      </w:r>
      <w:r>
        <w:rPr>
          <w:szCs w:val="21"/>
        </w:rPr>
        <w:t>4</w:t>
      </w:r>
      <w:r>
        <w:rPr>
          <w:szCs w:val="21"/>
        </w:rPr>
        <w:t>）摘要内容后下空</w:t>
      </w:r>
      <w:r>
        <w:rPr>
          <w:szCs w:val="21"/>
        </w:rPr>
        <w:t>1</w:t>
      </w:r>
      <w:r>
        <w:rPr>
          <w:szCs w:val="21"/>
        </w:rPr>
        <w:t>行打印</w:t>
      </w:r>
      <w:r>
        <w:rPr>
          <w:szCs w:val="21"/>
        </w:rPr>
        <w:t>“</w:t>
      </w:r>
      <w:r>
        <w:rPr>
          <w:szCs w:val="21"/>
        </w:rPr>
        <w:t>关键词：</w:t>
      </w:r>
      <w:r>
        <w:rPr>
          <w:szCs w:val="21"/>
        </w:rPr>
        <w:t>”</w:t>
      </w:r>
      <w:r>
        <w:rPr>
          <w:szCs w:val="21"/>
        </w:rPr>
        <w:t>，四号，黑体，顶格写。其后为具体关键词，小四号，宋体。关键词数量为</w:t>
      </w:r>
      <w:r>
        <w:rPr>
          <w:szCs w:val="21"/>
        </w:rPr>
        <w:t>3</w:t>
      </w:r>
      <w:r>
        <w:rPr>
          <w:szCs w:val="21"/>
        </w:rPr>
        <w:t>～</w:t>
      </w:r>
      <w:r>
        <w:rPr>
          <w:szCs w:val="21"/>
        </w:rPr>
        <w:t>8</w:t>
      </w:r>
      <w:r>
        <w:rPr>
          <w:szCs w:val="21"/>
        </w:rPr>
        <w:t>个，关键词之间用逗号间隔。</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4. </w:t>
      </w:r>
      <w:r>
        <w:rPr>
          <w:b/>
          <w:color w:val="000000" w:themeColor="text1"/>
          <w:szCs w:val="21"/>
        </w:rPr>
        <w:t>英文摘要</w:t>
      </w:r>
    </w:p>
    <w:p w:rsidR="00B13309" w:rsidRDefault="00993567">
      <w:pPr>
        <w:spacing w:line="360" w:lineRule="auto"/>
        <w:ind w:firstLineChars="200" w:firstLine="420"/>
        <w:rPr>
          <w:szCs w:val="21"/>
        </w:rPr>
      </w:pPr>
      <w:r>
        <w:rPr>
          <w:szCs w:val="21"/>
        </w:rPr>
        <w:t>（</w:t>
      </w:r>
      <w:r>
        <w:rPr>
          <w:szCs w:val="21"/>
        </w:rPr>
        <w:t>1</w:t>
      </w:r>
      <w:r>
        <w:rPr>
          <w:szCs w:val="21"/>
        </w:rPr>
        <w:t>）论文英文题目全部采用大写字母，三号，</w:t>
      </w:r>
      <w:r>
        <w:rPr>
          <w:szCs w:val="21"/>
        </w:rPr>
        <w:t>Times New Roman</w:t>
      </w:r>
      <w:r>
        <w:rPr>
          <w:szCs w:val="21"/>
        </w:rPr>
        <w:t>字体。可分成</w:t>
      </w:r>
      <w:r>
        <w:rPr>
          <w:szCs w:val="21"/>
        </w:rPr>
        <w:t>1</w:t>
      </w:r>
      <w:r>
        <w:rPr>
          <w:szCs w:val="21"/>
        </w:rPr>
        <w:t>～</w:t>
      </w:r>
      <w:r>
        <w:rPr>
          <w:szCs w:val="21"/>
        </w:rPr>
        <w:t>3</w:t>
      </w:r>
      <w:r>
        <w:rPr>
          <w:szCs w:val="21"/>
        </w:rPr>
        <w:t>行居中打印，每行左右两边至少留</w:t>
      </w:r>
      <w:r>
        <w:rPr>
          <w:szCs w:val="21"/>
        </w:rPr>
        <w:t>5</w:t>
      </w:r>
      <w:r>
        <w:rPr>
          <w:szCs w:val="21"/>
        </w:rPr>
        <w:t>个字符空格。</w:t>
      </w:r>
    </w:p>
    <w:p w:rsidR="00B13309" w:rsidRDefault="00993567">
      <w:pPr>
        <w:spacing w:line="360" w:lineRule="auto"/>
        <w:ind w:firstLineChars="200" w:firstLine="420"/>
        <w:rPr>
          <w:szCs w:val="21"/>
        </w:rPr>
      </w:pPr>
      <w:r>
        <w:rPr>
          <w:szCs w:val="21"/>
        </w:rPr>
        <w:t>（</w:t>
      </w:r>
      <w:r>
        <w:rPr>
          <w:szCs w:val="21"/>
        </w:rPr>
        <w:t>2</w:t>
      </w:r>
      <w:r>
        <w:rPr>
          <w:szCs w:val="21"/>
        </w:rPr>
        <w:t>）英文题目下空</w:t>
      </w:r>
      <w:r>
        <w:rPr>
          <w:szCs w:val="21"/>
        </w:rPr>
        <w:t>3</w:t>
      </w:r>
      <w:r>
        <w:rPr>
          <w:szCs w:val="21"/>
        </w:rPr>
        <w:t>行居中打印</w:t>
      </w:r>
      <w:r>
        <w:rPr>
          <w:szCs w:val="21"/>
        </w:rPr>
        <w:t>“ABSTRACT”</w:t>
      </w:r>
      <w:r>
        <w:rPr>
          <w:szCs w:val="21"/>
        </w:rPr>
        <w:t>，小三号，加粗，</w:t>
      </w:r>
      <w:r>
        <w:rPr>
          <w:szCs w:val="21"/>
        </w:rPr>
        <w:t>Times New Roman</w:t>
      </w:r>
      <w:r>
        <w:rPr>
          <w:szCs w:val="21"/>
        </w:rPr>
        <w:t>字体。</w:t>
      </w:r>
    </w:p>
    <w:p w:rsidR="00B13309" w:rsidRDefault="00993567">
      <w:pPr>
        <w:spacing w:line="360" w:lineRule="auto"/>
        <w:ind w:firstLineChars="200" w:firstLine="420"/>
        <w:rPr>
          <w:szCs w:val="21"/>
        </w:rPr>
      </w:pPr>
      <w:r>
        <w:rPr>
          <w:szCs w:val="21"/>
        </w:rPr>
        <w:t>（</w:t>
      </w:r>
      <w:r>
        <w:rPr>
          <w:szCs w:val="21"/>
        </w:rPr>
        <w:t>3</w:t>
      </w:r>
      <w:r>
        <w:rPr>
          <w:szCs w:val="21"/>
        </w:rPr>
        <w:t>）</w:t>
      </w:r>
      <w:r>
        <w:rPr>
          <w:szCs w:val="21"/>
        </w:rPr>
        <w:t>“ABSTRACT”</w:t>
      </w:r>
      <w:r>
        <w:rPr>
          <w:szCs w:val="21"/>
        </w:rPr>
        <w:t>下空</w:t>
      </w:r>
      <w:r>
        <w:rPr>
          <w:szCs w:val="21"/>
        </w:rPr>
        <w:t>2</w:t>
      </w:r>
      <w:r>
        <w:rPr>
          <w:szCs w:val="21"/>
        </w:rPr>
        <w:t>行打印英文摘要内容，小四号，</w:t>
      </w:r>
      <w:r>
        <w:rPr>
          <w:szCs w:val="21"/>
        </w:rPr>
        <w:t>Times New Roman</w:t>
      </w:r>
      <w:r>
        <w:rPr>
          <w:szCs w:val="21"/>
        </w:rPr>
        <w:t>字体，行距</w:t>
      </w:r>
      <w:r>
        <w:rPr>
          <w:szCs w:val="21"/>
        </w:rPr>
        <w:t>20</w:t>
      </w:r>
      <w:r>
        <w:rPr>
          <w:szCs w:val="21"/>
        </w:rPr>
        <w:t>磅。每段开头留</w:t>
      </w:r>
      <w:r>
        <w:rPr>
          <w:szCs w:val="21"/>
        </w:rPr>
        <w:t>4</w:t>
      </w:r>
      <w:r>
        <w:rPr>
          <w:szCs w:val="21"/>
        </w:rPr>
        <w:t>个字符空格。英文摘要应与中文摘要的内容对应，无拼写和语法错误。</w:t>
      </w:r>
    </w:p>
    <w:p w:rsidR="00B13309" w:rsidRDefault="00993567">
      <w:pPr>
        <w:spacing w:line="360" w:lineRule="auto"/>
        <w:ind w:firstLineChars="200" w:firstLine="420"/>
        <w:rPr>
          <w:szCs w:val="21"/>
        </w:rPr>
      </w:pPr>
      <w:r>
        <w:rPr>
          <w:szCs w:val="21"/>
        </w:rPr>
        <w:t>（</w:t>
      </w:r>
      <w:r>
        <w:rPr>
          <w:szCs w:val="21"/>
        </w:rPr>
        <w:t>4</w:t>
      </w:r>
      <w:r>
        <w:rPr>
          <w:szCs w:val="21"/>
        </w:rPr>
        <w:t>）摘要内容后下空</w:t>
      </w:r>
      <w:r>
        <w:rPr>
          <w:szCs w:val="21"/>
        </w:rPr>
        <w:t>2</w:t>
      </w:r>
      <w:r>
        <w:rPr>
          <w:szCs w:val="21"/>
        </w:rPr>
        <w:t>行打印</w:t>
      </w:r>
      <w:r>
        <w:rPr>
          <w:szCs w:val="21"/>
        </w:rPr>
        <w:t>“KEY WORDS: ”</w:t>
      </w:r>
      <w:r>
        <w:rPr>
          <w:szCs w:val="21"/>
        </w:rPr>
        <w:t>，小四号，加粗，</w:t>
      </w:r>
      <w:r>
        <w:rPr>
          <w:szCs w:val="21"/>
        </w:rPr>
        <w:t>Times New Roman</w:t>
      </w:r>
      <w:r>
        <w:rPr>
          <w:szCs w:val="21"/>
        </w:rPr>
        <w:t>字体。其后具体关键词</w:t>
      </w:r>
      <w:bookmarkStart w:id="23" w:name="_Hlk171430377"/>
      <w:r>
        <w:rPr>
          <w:szCs w:val="21"/>
        </w:rPr>
        <w:t>首字母要大写，小四号，</w:t>
      </w:r>
      <w:r>
        <w:rPr>
          <w:szCs w:val="21"/>
        </w:rPr>
        <w:t>Times New Roman</w:t>
      </w:r>
      <w:r>
        <w:rPr>
          <w:szCs w:val="21"/>
        </w:rPr>
        <w:t>字体。关键词之间用半角逗号间隔</w:t>
      </w:r>
      <w:bookmarkEnd w:id="23"/>
      <w:r>
        <w:rPr>
          <w:szCs w:val="21"/>
        </w:rPr>
        <w:t>。英文关键词应与中文关键词对应。</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5. </w:t>
      </w:r>
      <w:r>
        <w:rPr>
          <w:b/>
          <w:color w:val="000000" w:themeColor="text1"/>
          <w:szCs w:val="21"/>
        </w:rPr>
        <w:t>目录</w:t>
      </w:r>
    </w:p>
    <w:p w:rsidR="00B13309" w:rsidRDefault="00993567">
      <w:pPr>
        <w:tabs>
          <w:tab w:val="left" w:pos="1260"/>
        </w:tabs>
        <w:spacing w:line="360" w:lineRule="auto"/>
        <w:ind w:firstLineChars="200" w:firstLine="420"/>
        <w:rPr>
          <w:szCs w:val="21"/>
        </w:rPr>
      </w:pPr>
      <w:r>
        <w:rPr>
          <w:szCs w:val="21"/>
        </w:rPr>
        <w:t>“</w:t>
      </w:r>
      <w:r>
        <w:rPr>
          <w:szCs w:val="21"/>
        </w:rPr>
        <w:t>目录</w:t>
      </w:r>
      <w:r>
        <w:rPr>
          <w:szCs w:val="21"/>
        </w:rPr>
        <w:t>”</w:t>
      </w:r>
      <w:r>
        <w:rPr>
          <w:szCs w:val="21"/>
        </w:rPr>
        <w:t>两字居中打印，三号，黑体，两字间空</w:t>
      </w:r>
      <w:r>
        <w:rPr>
          <w:szCs w:val="21"/>
        </w:rPr>
        <w:t>1</w:t>
      </w:r>
      <w:r>
        <w:rPr>
          <w:szCs w:val="21"/>
        </w:rPr>
        <w:t>个汉字符，段前段后空</w:t>
      </w:r>
      <w:r>
        <w:rPr>
          <w:szCs w:val="21"/>
        </w:rPr>
        <w:t>2</w:t>
      </w:r>
      <w:r>
        <w:rPr>
          <w:szCs w:val="21"/>
        </w:rPr>
        <w:t>行。</w:t>
      </w:r>
    </w:p>
    <w:p w:rsidR="00B13309" w:rsidRDefault="00993567">
      <w:pPr>
        <w:tabs>
          <w:tab w:val="left" w:pos="1260"/>
        </w:tabs>
        <w:spacing w:line="360" w:lineRule="auto"/>
        <w:ind w:firstLineChars="200" w:firstLine="420"/>
        <w:rPr>
          <w:szCs w:val="21"/>
        </w:rPr>
      </w:pPr>
      <w:r>
        <w:rPr>
          <w:szCs w:val="21"/>
        </w:rPr>
        <w:t>目录内容为三级，最好自动生成，章、节、条要有层次感。目录中，章标题行采用小四号，宋体，加粗，居左。节标题行小四号，宋体，缩进</w:t>
      </w:r>
      <w:r>
        <w:rPr>
          <w:szCs w:val="21"/>
        </w:rPr>
        <w:t>1</w:t>
      </w:r>
      <w:r>
        <w:rPr>
          <w:szCs w:val="21"/>
        </w:rPr>
        <w:t>个汉字符。条标题行小四号，宋体，缩进</w:t>
      </w:r>
      <w:r>
        <w:rPr>
          <w:szCs w:val="21"/>
        </w:rPr>
        <w:t>2</w:t>
      </w:r>
      <w:r>
        <w:rPr>
          <w:szCs w:val="21"/>
        </w:rPr>
        <w:t>个汉字符。目录中各级标题行均为行距</w:t>
      </w:r>
      <w:r>
        <w:rPr>
          <w:szCs w:val="21"/>
        </w:rPr>
        <w:t>20</w:t>
      </w:r>
      <w:r>
        <w:rPr>
          <w:szCs w:val="21"/>
        </w:rPr>
        <w:t>磅，两端对齐，页码右对齐。</w:t>
      </w:r>
    </w:p>
    <w:p w:rsidR="00B13309" w:rsidRDefault="00993567">
      <w:pPr>
        <w:tabs>
          <w:tab w:val="left" w:pos="1260"/>
        </w:tabs>
        <w:spacing w:line="360" w:lineRule="auto"/>
        <w:ind w:firstLineChars="200" w:firstLine="420"/>
        <w:rPr>
          <w:szCs w:val="21"/>
        </w:rPr>
      </w:pPr>
      <w:r>
        <w:rPr>
          <w:szCs w:val="21"/>
        </w:rPr>
        <w:t>下面为章、节、条及其开始页码的示例。</w:t>
      </w:r>
    </w:p>
    <w:p w:rsidR="00B13309" w:rsidRDefault="00B13309">
      <w:pPr>
        <w:tabs>
          <w:tab w:val="left" w:pos="1260"/>
        </w:tabs>
        <w:spacing w:line="360" w:lineRule="auto"/>
        <w:rPr>
          <w:szCs w:val="21"/>
        </w:rPr>
      </w:pPr>
    </w:p>
    <w:p w:rsidR="00B13309" w:rsidRDefault="00993567">
      <w:pPr>
        <w:spacing w:line="400" w:lineRule="exact"/>
        <w:jc w:val="distribute"/>
        <w:rPr>
          <w:sz w:val="24"/>
        </w:rPr>
      </w:pPr>
      <w:r>
        <w:rPr>
          <w:b/>
          <w:sz w:val="24"/>
        </w:rPr>
        <w:lastRenderedPageBreak/>
        <w:t>第</w:t>
      </w:r>
      <w:r>
        <w:rPr>
          <w:b/>
          <w:sz w:val="24"/>
        </w:rPr>
        <w:t>1</w:t>
      </w:r>
      <w:r>
        <w:rPr>
          <w:b/>
          <w:sz w:val="24"/>
        </w:rPr>
        <w:t>章</w:t>
      </w:r>
      <w:r>
        <w:rPr>
          <w:b/>
          <w:sz w:val="24"/>
        </w:rPr>
        <w:t xml:space="preserve"> </w:t>
      </w:r>
      <w:r>
        <w:rPr>
          <w:b/>
          <w:sz w:val="24"/>
        </w:rPr>
        <w:t>章的标题</w:t>
      </w:r>
      <w:r>
        <w:rPr>
          <w:sz w:val="24"/>
        </w:rPr>
        <w:t>……………………………………………………………………1</w:t>
      </w:r>
    </w:p>
    <w:p w:rsidR="00B13309" w:rsidRDefault="00993567">
      <w:pPr>
        <w:spacing w:line="400" w:lineRule="exact"/>
        <w:ind w:firstLineChars="100" w:firstLine="240"/>
        <w:jc w:val="distribute"/>
        <w:rPr>
          <w:sz w:val="24"/>
        </w:rPr>
      </w:pPr>
      <w:r>
        <w:rPr>
          <w:sz w:val="24"/>
        </w:rPr>
        <w:t xml:space="preserve">1.1 </w:t>
      </w:r>
      <w:r>
        <w:rPr>
          <w:sz w:val="24"/>
        </w:rPr>
        <w:t>节的标题</w:t>
      </w:r>
      <w:r>
        <w:rPr>
          <w:sz w:val="24"/>
        </w:rPr>
        <w:t>………………………………………………………………………2</w:t>
      </w:r>
    </w:p>
    <w:p w:rsidR="00B13309" w:rsidRDefault="00993567">
      <w:pPr>
        <w:spacing w:line="400" w:lineRule="exact"/>
        <w:ind w:firstLineChars="200" w:firstLine="480"/>
        <w:jc w:val="distribute"/>
        <w:rPr>
          <w:sz w:val="24"/>
        </w:rPr>
      </w:pPr>
      <w:r>
        <w:rPr>
          <w:sz w:val="24"/>
        </w:rPr>
        <w:t xml:space="preserve">1.1.1 </w:t>
      </w:r>
      <w:r>
        <w:rPr>
          <w:sz w:val="24"/>
        </w:rPr>
        <w:t>条的标题</w:t>
      </w:r>
      <w:r>
        <w:rPr>
          <w:sz w:val="24"/>
        </w:rPr>
        <w:t>…………………………………………………………………3</w:t>
      </w:r>
    </w:p>
    <w:p w:rsidR="00B13309" w:rsidRDefault="00B13309">
      <w:pPr>
        <w:spacing w:line="360" w:lineRule="auto"/>
        <w:rPr>
          <w:szCs w:val="21"/>
        </w:rPr>
      </w:pP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6. </w:t>
      </w:r>
      <w:r>
        <w:rPr>
          <w:b/>
          <w:color w:val="000000" w:themeColor="text1"/>
          <w:szCs w:val="21"/>
        </w:rPr>
        <w:t>正文</w:t>
      </w:r>
    </w:p>
    <w:p w:rsidR="00B13309" w:rsidRDefault="00993567">
      <w:pPr>
        <w:spacing w:line="360" w:lineRule="auto"/>
        <w:ind w:firstLineChars="200" w:firstLine="420"/>
        <w:rPr>
          <w:color w:val="000000" w:themeColor="text1"/>
          <w:szCs w:val="21"/>
        </w:rPr>
      </w:pPr>
      <w:r>
        <w:rPr>
          <w:color w:val="000000" w:themeColor="text1"/>
          <w:szCs w:val="21"/>
        </w:rPr>
        <w:t>论文正文分章节撰写，每章应另起页。</w:t>
      </w:r>
    </w:p>
    <w:p w:rsidR="00B13309" w:rsidRDefault="00993567">
      <w:pPr>
        <w:spacing w:line="360" w:lineRule="auto"/>
        <w:ind w:firstLineChars="200" w:firstLine="420"/>
        <w:rPr>
          <w:color w:val="000000" w:themeColor="text1"/>
          <w:szCs w:val="21"/>
        </w:rPr>
      </w:pPr>
      <w:r>
        <w:rPr>
          <w:color w:val="000000" w:themeColor="text1"/>
          <w:szCs w:val="21"/>
        </w:rPr>
        <w:t>正文部分层次以少为宜，根据实际需要选择。三级标题的层次建议最好按章（如</w:t>
      </w:r>
      <w:r>
        <w:rPr>
          <w:color w:val="000000" w:themeColor="text1"/>
          <w:szCs w:val="21"/>
        </w:rPr>
        <w:t>“</w:t>
      </w:r>
      <w:r>
        <w:rPr>
          <w:color w:val="000000" w:themeColor="text1"/>
          <w:szCs w:val="21"/>
        </w:rPr>
        <w:t>第</w:t>
      </w:r>
      <w:r>
        <w:rPr>
          <w:color w:val="000000" w:themeColor="text1"/>
          <w:szCs w:val="21"/>
        </w:rPr>
        <w:t>1</w:t>
      </w:r>
      <w:r>
        <w:rPr>
          <w:color w:val="000000" w:themeColor="text1"/>
          <w:szCs w:val="21"/>
        </w:rPr>
        <w:t>章</w:t>
      </w:r>
      <w:r>
        <w:rPr>
          <w:color w:val="000000" w:themeColor="text1"/>
          <w:szCs w:val="21"/>
        </w:rPr>
        <w:t>”</w:t>
      </w:r>
      <w:r>
        <w:rPr>
          <w:color w:val="000000" w:themeColor="text1"/>
          <w:szCs w:val="21"/>
        </w:rPr>
        <w:t>）、节（如</w:t>
      </w:r>
      <w:r>
        <w:rPr>
          <w:color w:val="000000" w:themeColor="text1"/>
          <w:szCs w:val="21"/>
        </w:rPr>
        <w:t>“1.1”</w:t>
      </w:r>
      <w:r>
        <w:rPr>
          <w:color w:val="000000" w:themeColor="text1"/>
          <w:szCs w:val="21"/>
        </w:rPr>
        <w:t>）、条（如</w:t>
      </w:r>
      <w:r>
        <w:rPr>
          <w:color w:val="000000" w:themeColor="text1"/>
          <w:szCs w:val="21"/>
        </w:rPr>
        <w:t>“1.1.1”</w:t>
      </w:r>
      <w:r>
        <w:rPr>
          <w:color w:val="000000" w:themeColor="text1"/>
          <w:szCs w:val="21"/>
        </w:rPr>
        <w:t>）的格式编写。章、节、条的序号与题目之间应空</w:t>
      </w:r>
      <w:r>
        <w:rPr>
          <w:color w:val="000000" w:themeColor="text1"/>
          <w:szCs w:val="21"/>
        </w:rPr>
        <w:t>1</w:t>
      </w:r>
      <w:r>
        <w:rPr>
          <w:color w:val="000000" w:themeColor="text1"/>
          <w:szCs w:val="21"/>
        </w:rPr>
        <w:t>个汉字符。</w:t>
      </w:r>
    </w:p>
    <w:p w:rsidR="00B13309" w:rsidRDefault="00993567">
      <w:pPr>
        <w:spacing w:line="360" w:lineRule="auto"/>
        <w:ind w:firstLineChars="200" w:firstLine="420"/>
        <w:rPr>
          <w:color w:val="000000" w:themeColor="text1"/>
          <w:szCs w:val="21"/>
        </w:rPr>
      </w:pPr>
      <w:r>
        <w:rPr>
          <w:color w:val="000000" w:themeColor="text1"/>
          <w:szCs w:val="21"/>
        </w:rPr>
        <w:t>章、节、条的标题，中文均用黑体，英文和阿拉伯数字用</w:t>
      </w:r>
      <w:r>
        <w:rPr>
          <w:color w:val="000000" w:themeColor="text1"/>
          <w:szCs w:val="21"/>
        </w:rPr>
        <w:t>Times New Roman</w:t>
      </w:r>
      <w:r>
        <w:rPr>
          <w:color w:val="000000" w:themeColor="text1"/>
          <w:szCs w:val="21"/>
        </w:rPr>
        <w:t>字体。</w:t>
      </w:r>
      <w:r>
        <w:rPr>
          <w:color w:val="000000" w:themeColor="text1"/>
          <w:szCs w:val="21"/>
        </w:rPr>
        <w:t>“</w:t>
      </w:r>
      <w:r>
        <w:rPr>
          <w:color w:val="000000" w:themeColor="text1"/>
          <w:szCs w:val="21"/>
        </w:rPr>
        <w:t>章</w:t>
      </w:r>
      <w:r>
        <w:rPr>
          <w:color w:val="000000" w:themeColor="text1"/>
          <w:szCs w:val="21"/>
        </w:rPr>
        <w:t>”</w:t>
      </w:r>
      <w:r>
        <w:rPr>
          <w:color w:val="000000" w:themeColor="text1"/>
          <w:szCs w:val="21"/>
        </w:rPr>
        <w:t>的标题居中打印，三号，加粗，段前</w:t>
      </w:r>
      <w:r>
        <w:rPr>
          <w:color w:val="000000" w:themeColor="text1"/>
          <w:szCs w:val="21"/>
        </w:rPr>
        <w:t>24</w:t>
      </w:r>
      <w:r>
        <w:rPr>
          <w:color w:val="000000" w:themeColor="text1"/>
          <w:szCs w:val="21"/>
        </w:rPr>
        <w:t>磅，段后</w:t>
      </w:r>
      <w:r>
        <w:rPr>
          <w:color w:val="000000" w:themeColor="text1"/>
          <w:szCs w:val="21"/>
        </w:rPr>
        <w:t>18</w:t>
      </w:r>
      <w:r>
        <w:rPr>
          <w:color w:val="000000" w:themeColor="text1"/>
          <w:szCs w:val="21"/>
        </w:rPr>
        <w:t>磅；</w:t>
      </w:r>
      <w:r>
        <w:rPr>
          <w:color w:val="000000" w:themeColor="text1"/>
          <w:szCs w:val="21"/>
        </w:rPr>
        <w:t>“</w:t>
      </w:r>
      <w:r>
        <w:rPr>
          <w:color w:val="000000" w:themeColor="text1"/>
          <w:szCs w:val="21"/>
        </w:rPr>
        <w:t>节</w:t>
      </w:r>
      <w:r>
        <w:rPr>
          <w:color w:val="000000" w:themeColor="text1"/>
          <w:szCs w:val="21"/>
        </w:rPr>
        <w:t>”</w:t>
      </w:r>
      <w:r>
        <w:rPr>
          <w:color w:val="000000" w:themeColor="text1"/>
          <w:szCs w:val="21"/>
        </w:rPr>
        <w:t>的标题最左端顶头打印，小三号，段前</w:t>
      </w:r>
      <w:r>
        <w:rPr>
          <w:color w:val="000000" w:themeColor="text1"/>
          <w:szCs w:val="21"/>
        </w:rPr>
        <w:t>24</w:t>
      </w:r>
      <w:r>
        <w:rPr>
          <w:color w:val="000000" w:themeColor="text1"/>
          <w:szCs w:val="21"/>
        </w:rPr>
        <w:t>磅，段后</w:t>
      </w:r>
      <w:r>
        <w:rPr>
          <w:color w:val="000000" w:themeColor="text1"/>
          <w:szCs w:val="21"/>
        </w:rPr>
        <w:t>6</w:t>
      </w:r>
      <w:r>
        <w:rPr>
          <w:color w:val="000000" w:themeColor="text1"/>
          <w:szCs w:val="21"/>
        </w:rPr>
        <w:t>磅；</w:t>
      </w:r>
      <w:r>
        <w:rPr>
          <w:color w:val="000000" w:themeColor="text1"/>
          <w:szCs w:val="21"/>
        </w:rPr>
        <w:t>“</w:t>
      </w:r>
      <w:r>
        <w:rPr>
          <w:color w:val="000000" w:themeColor="text1"/>
          <w:szCs w:val="21"/>
        </w:rPr>
        <w:t>条</w:t>
      </w:r>
      <w:r>
        <w:rPr>
          <w:color w:val="000000" w:themeColor="text1"/>
          <w:szCs w:val="21"/>
        </w:rPr>
        <w:t>”</w:t>
      </w:r>
      <w:r>
        <w:rPr>
          <w:color w:val="000000" w:themeColor="text1"/>
          <w:szCs w:val="21"/>
        </w:rPr>
        <w:t>的标题最左端顶头打印，四号，段前</w:t>
      </w:r>
      <w:r>
        <w:rPr>
          <w:color w:val="000000" w:themeColor="text1"/>
          <w:szCs w:val="21"/>
        </w:rPr>
        <w:t>12</w:t>
      </w:r>
      <w:r>
        <w:rPr>
          <w:color w:val="000000" w:themeColor="text1"/>
          <w:szCs w:val="21"/>
        </w:rPr>
        <w:t>磅，段后</w:t>
      </w:r>
      <w:r>
        <w:rPr>
          <w:color w:val="000000" w:themeColor="text1"/>
          <w:szCs w:val="21"/>
        </w:rPr>
        <w:t>6</w:t>
      </w:r>
      <w:r>
        <w:rPr>
          <w:color w:val="000000" w:themeColor="text1"/>
          <w:szCs w:val="21"/>
        </w:rPr>
        <w:t>磅。</w:t>
      </w:r>
    </w:p>
    <w:p w:rsidR="00B13309" w:rsidRDefault="00993567">
      <w:pPr>
        <w:spacing w:line="360" w:lineRule="auto"/>
        <w:ind w:firstLineChars="200" w:firstLine="420"/>
        <w:rPr>
          <w:color w:val="000000" w:themeColor="text1"/>
          <w:szCs w:val="21"/>
        </w:rPr>
      </w:pPr>
      <w:r>
        <w:rPr>
          <w:color w:val="000000" w:themeColor="text1"/>
          <w:szCs w:val="21"/>
        </w:rPr>
        <w:t>标题换行后打印段落文字。段落文字首行缩进</w:t>
      </w:r>
      <w:r>
        <w:rPr>
          <w:color w:val="000000" w:themeColor="text1"/>
          <w:szCs w:val="21"/>
        </w:rPr>
        <w:t>2</w:t>
      </w:r>
      <w:r>
        <w:rPr>
          <w:color w:val="000000" w:themeColor="text1"/>
          <w:szCs w:val="21"/>
        </w:rPr>
        <w:t>个汉字符，小四号，中文用宋体，英文和阿拉伯数字用</w:t>
      </w:r>
      <w:r>
        <w:rPr>
          <w:color w:val="000000" w:themeColor="text1"/>
          <w:szCs w:val="21"/>
        </w:rPr>
        <w:t>Times New Roman</w:t>
      </w:r>
      <w:r>
        <w:rPr>
          <w:color w:val="000000" w:themeColor="text1"/>
          <w:szCs w:val="21"/>
        </w:rPr>
        <w:t>字体。正文段落一律采用固定行间距</w:t>
      </w:r>
      <w:r>
        <w:rPr>
          <w:color w:val="000000" w:themeColor="text1"/>
          <w:szCs w:val="21"/>
        </w:rPr>
        <w:t>20</w:t>
      </w:r>
      <w:r>
        <w:rPr>
          <w:color w:val="000000" w:themeColor="text1"/>
          <w:szCs w:val="21"/>
        </w:rPr>
        <w:t>磅，公式的行间距</w:t>
      </w:r>
      <w:r>
        <w:rPr>
          <w:color w:val="000000" w:themeColor="text1"/>
          <w:szCs w:val="21"/>
        </w:rPr>
        <w:t>1.5</w:t>
      </w:r>
      <w:r>
        <w:rPr>
          <w:color w:val="000000" w:themeColor="text1"/>
          <w:szCs w:val="21"/>
        </w:rPr>
        <w:t>倍。</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7. </w:t>
      </w:r>
      <w:r>
        <w:rPr>
          <w:b/>
          <w:color w:val="000000" w:themeColor="text1"/>
          <w:szCs w:val="21"/>
        </w:rPr>
        <w:t>图</w:t>
      </w:r>
    </w:p>
    <w:p w:rsidR="00B13309" w:rsidRDefault="00993567">
      <w:pPr>
        <w:spacing w:line="360" w:lineRule="auto"/>
        <w:ind w:firstLineChars="200" w:firstLine="420"/>
        <w:rPr>
          <w:color w:val="000000" w:themeColor="text1"/>
          <w:szCs w:val="21"/>
        </w:rPr>
      </w:pPr>
      <w:r>
        <w:rPr>
          <w:color w:val="000000" w:themeColor="text1"/>
          <w:szCs w:val="21"/>
        </w:rPr>
        <w:t>图要精选，要清楚，本身应在页面上居中对齐。</w:t>
      </w:r>
    </w:p>
    <w:p w:rsidR="00B13309" w:rsidRDefault="00993567">
      <w:pPr>
        <w:spacing w:line="360" w:lineRule="auto"/>
        <w:ind w:firstLineChars="200" w:firstLine="420"/>
        <w:rPr>
          <w:color w:val="000000" w:themeColor="text1"/>
          <w:szCs w:val="21"/>
        </w:rPr>
      </w:pPr>
      <w:r>
        <w:rPr>
          <w:color w:val="000000" w:themeColor="text1"/>
          <w:szCs w:val="21"/>
        </w:rPr>
        <w:t>图应有编号和图题。图编号由</w:t>
      </w:r>
      <w:r>
        <w:rPr>
          <w:color w:val="000000" w:themeColor="text1"/>
          <w:szCs w:val="21"/>
        </w:rPr>
        <w:t>“</w:t>
      </w:r>
      <w:r>
        <w:rPr>
          <w:color w:val="000000" w:themeColor="text1"/>
          <w:szCs w:val="21"/>
        </w:rPr>
        <w:t>图</w:t>
      </w:r>
      <w:r>
        <w:rPr>
          <w:color w:val="000000" w:themeColor="text1"/>
          <w:szCs w:val="21"/>
        </w:rPr>
        <w:t>”</w:t>
      </w:r>
      <w:r>
        <w:rPr>
          <w:color w:val="000000" w:themeColor="text1"/>
          <w:szCs w:val="21"/>
        </w:rPr>
        <w:t>和从</w:t>
      </w:r>
      <w:r>
        <w:rPr>
          <w:color w:val="000000" w:themeColor="text1"/>
          <w:szCs w:val="21"/>
        </w:rPr>
        <w:t>1</w:t>
      </w:r>
      <w:r>
        <w:rPr>
          <w:color w:val="000000" w:themeColor="text1"/>
          <w:szCs w:val="21"/>
        </w:rPr>
        <w:t>开始的阿拉伯数字组成，图编号应一直连续到附录之前，并与章、节、条和表的编号无关。只有一幅图时，仍应标为</w:t>
      </w:r>
      <w:r>
        <w:rPr>
          <w:color w:val="000000" w:themeColor="text1"/>
          <w:szCs w:val="21"/>
        </w:rPr>
        <w:t>“</w:t>
      </w:r>
      <w:r>
        <w:rPr>
          <w:color w:val="000000" w:themeColor="text1"/>
          <w:szCs w:val="21"/>
        </w:rPr>
        <w:t>图</w:t>
      </w:r>
      <w:r>
        <w:rPr>
          <w:color w:val="000000" w:themeColor="text1"/>
          <w:szCs w:val="21"/>
        </w:rPr>
        <w:t>1”</w:t>
      </w:r>
      <w:r>
        <w:rPr>
          <w:color w:val="000000" w:themeColor="text1"/>
          <w:szCs w:val="21"/>
        </w:rPr>
        <w:t>。图题置于图编号空</w:t>
      </w:r>
      <w:r>
        <w:rPr>
          <w:color w:val="000000" w:themeColor="text1"/>
          <w:szCs w:val="21"/>
        </w:rPr>
        <w:t>1</w:t>
      </w:r>
      <w:r>
        <w:rPr>
          <w:color w:val="000000" w:themeColor="text1"/>
          <w:szCs w:val="21"/>
        </w:rPr>
        <w:t>格汉字符之后。图编号和图题应置于图下方的居中位置，五号，宋体，</w:t>
      </w:r>
      <w:r>
        <w:rPr>
          <w:color w:val="000000" w:themeColor="text1"/>
          <w:szCs w:val="21"/>
        </w:rPr>
        <w:t>20</w:t>
      </w:r>
      <w:r>
        <w:rPr>
          <w:color w:val="000000" w:themeColor="text1"/>
          <w:szCs w:val="21"/>
        </w:rPr>
        <w:t>磅行间距，段前</w:t>
      </w:r>
      <w:r>
        <w:rPr>
          <w:color w:val="000000" w:themeColor="text1"/>
          <w:szCs w:val="21"/>
        </w:rPr>
        <w:t>6</w:t>
      </w:r>
      <w:r>
        <w:rPr>
          <w:color w:val="000000" w:themeColor="text1"/>
          <w:szCs w:val="21"/>
        </w:rPr>
        <w:t>磅，段后</w:t>
      </w:r>
      <w:r>
        <w:rPr>
          <w:color w:val="000000" w:themeColor="text1"/>
          <w:szCs w:val="21"/>
        </w:rPr>
        <w:t>12</w:t>
      </w:r>
      <w:r>
        <w:rPr>
          <w:color w:val="000000" w:themeColor="text1"/>
          <w:szCs w:val="21"/>
        </w:rPr>
        <w:t>磅。</w:t>
      </w:r>
    </w:p>
    <w:p w:rsidR="00B13309" w:rsidRDefault="00993567">
      <w:pPr>
        <w:spacing w:line="360" w:lineRule="auto"/>
        <w:ind w:firstLineChars="200" w:firstLine="420"/>
        <w:rPr>
          <w:color w:val="000000" w:themeColor="text1"/>
          <w:szCs w:val="21"/>
        </w:rPr>
      </w:pPr>
      <w:r>
        <w:rPr>
          <w:color w:val="000000" w:themeColor="text1"/>
          <w:szCs w:val="21"/>
        </w:rPr>
        <w:t>如果图属引用，则在图编号和图题下方注明资料来源，五号，中文用宋体，英文和阿拉伯数字用</w:t>
      </w:r>
      <w:r>
        <w:rPr>
          <w:color w:val="000000" w:themeColor="text1"/>
          <w:szCs w:val="21"/>
        </w:rPr>
        <w:t>Times New Roman</w:t>
      </w:r>
      <w:r>
        <w:rPr>
          <w:color w:val="000000" w:themeColor="text1"/>
          <w:szCs w:val="21"/>
        </w:rPr>
        <w:t>字体，</w:t>
      </w:r>
      <w:r>
        <w:rPr>
          <w:color w:val="000000" w:themeColor="text1"/>
          <w:szCs w:val="21"/>
        </w:rPr>
        <w:t>20</w:t>
      </w:r>
      <w:r>
        <w:rPr>
          <w:color w:val="000000" w:themeColor="text1"/>
          <w:szCs w:val="21"/>
        </w:rPr>
        <w:t>磅行间距，居中。</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8. </w:t>
      </w:r>
      <w:r>
        <w:rPr>
          <w:b/>
          <w:color w:val="000000" w:themeColor="text1"/>
          <w:szCs w:val="21"/>
        </w:rPr>
        <w:t>表</w:t>
      </w:r>
    </w:p>
    <w:p w:rsidR="00B13309" w:rsidRDefault="00993567">
      <w:pPr>
        <w:spacing w:line="360" w:lineRule="auto"/>
        <w:ind w:firstLineChars="200" w:firstLine="420"/>
        <w:rPr>
          <w:color w:val="000000" w:themeColor="text1"/>
          <w:szCs w:val="21"/>
        </w:rPr>
      </w:pPr>
      <w:r>
        <w:rPr>
          <w:color w:val="000000" w:themeColor="text1"/>
          <w:szCs w:val="21"/>
        </w:rPr>
        <w:t>表格本身应在页面居中对齐。建议采用三线表（必要时可加辅助线），即表的上、下边线为单直线，线粗为</w:t>
      </w:r>
      <w:r>
        <w:rPr>
          <w:color w:val="000000" w:themeColor="text1"/>
          <w:szCs w:val="21"/>
        </w:rPr>
        <w:t>1.5</w:t>
      </w:r>
      <w:r>
        <w:rPr>
          <w:color w:val="000000" w:themeColor="text1"/>
          <w:szCs w:val="21"/>
        </w:rPr>
        <w:t>磅，第三条线为单直线，线粗为</w:t>
      </w:r>
      <w:r>
        <w:rPr>
          <w:color w:val="000000" w:themeColor="text1"/>
          <w:szCs w:val="21"/>
        </w:rPr>
        <w:t>1</w:t>
      </w:r>
      <w:r>
        <w:rPr>
          <w:color w:val="000000" w:themeColor="text1"/>
          <w:szCs w:val="21"/>
        </w:rPr>
        <w:t>磅。</w:t>
      </w:r>
    </w:p>
    <w:p w:rsidR="00B13309" w:rsidRDefault="00993567">
      <w:pPr>
        <w:spacing w:line="360" w:lineRule="auto"/>
        <w:ind w:firstLineChars="200" w:firstLine="420"/>
        <w:rPr>
          <w:color w:val="000000" w:themeColor="text1"/>
          <w:szCs w:val="21"/>
        </w:rPr>
      </w:pPr>
      <w:r>
        <w:rPr>
          <w:color w:val="000000" w:themeColor="text1"/>
          <w:szCs w:val="21"/>
        </w:rPr>
        <w:t>表应有表编号和表题。表编号由</w:t>
      </w:r>
      <w:r>
        <w:rPr>
          <w:color w:val="000000" w:themeColor="text1"/>
          <w:szCs w:val="21"/>
        </w:rPr>
        <w:t>“</w:t>
      </w:r>
      <w:r>
        <w:rPr>
          <w:color w:val="000000" w:themeColor="text1"/>
          <w:szCs w:val="21"/>
        </w:rPr>
        <w:t>表</w:t>
      </w:r>
      <w:r>
        <w:rPr>
          <w:color w:val="000000" w:themeColor="text1"/>
          <w:szCs w:val="21"/>
        </w:rPr>
        <w:t>”</w:t>
      </w:r>
      <w:r>
        <w:rPr>
          <w:color w:val="000000" w:themeColor="text1"/>
          <w:szCs w:val="21"/>
        </w:rPr>
        <w:t>和从</w:t>
      </w:r>
      <w:r>
        <w:rPr>
          <w:color w:val="000000" w:themeColor="text1"/>
          <w:szCs w:val="21"/>
        </w:rPr>
        <w:t>1</w:t>
      </w:r>
      <w:r>
        <w:rPr>
          <w:color w:val="000000" w:themeColor="text1"/>
          <w:szCs w:val="21"/>
        </w:rPr>
        <w:t>开始的阿拉伯数字组成。表编号应一直连续到附录之前，并与章、节、条和图的编号无关。只有一个表时，仍应标为</w:t>
      </w:r>
      <w:r>
        <w:rPr>
          <w:color w:val="000000" w:themeColor="text1"/>
          <w:szCs w:val="21"/>
        </w:rPr>
        <w:t>“</w:t>
      </w:r>
      <w:r>
        <w:rPr>
          <w:color w:val="000000" w:themeColor="text1"/>
          <w:szCs w:val="21"/>
        </w:rPr>
        <w:t>表</w:t>
      </w:r>
      <w:r>
        <w:rPr>
          <w:color w:val="000000" w:themeColor="text1"/>
          <w:szCs w:val="21"/>
        </w:rPr>
        <w:t>1”</w:t>
      </w:r>
      <w:r>
        <w:rPr>
          <w:color w:val="000000" w:themeColor="text1"/>
          <w:szCs w:val="21"/>
        </w:rPr>
        <w:t>。表题置于表编号空</w:t>
      </w:r>
      <w:r>
        <w:rPr>
          <w:color w:val="000000" w:themeColor="text1"/>
          <w:szCs w:val="21"/>
        </w:rPr>
        <w:t>1</w:t>
      </w:r>
      <w:r>
        <w:rPr>
          <w:color w:val="000000" w:themeColor="text1"/>
          <w:szCs w:val="21"/>
        </w:rPr>
        <w:t>个汉字符之后，表编号和表题应置于表上方的居中位置，五号，中文用宋体，英</w:t>
      </w:r>
      <w:r>
        <w:rPr>
          <w:color w:val="000000" w:themeColor="text1"/>
          <w:szCs w:val="21"/>
        </w:rPr>
        <w:lastRenderedPageBreak/>
        <w:t>文和阿拉伯数字用</w:t>
      </w:r>
      <w:r>
        <w:rPr>
          <w:color w:val="000000" w:themeColor="text1"/>
          <w:szCs w:val="21"/>
        </w:rPr>
        <w:t>Times New Roman</w:t>
      </w:r>
      <w:r>
        <w:rPr>
          <w:color w:val="000000" w:themeColor="text1"/>
          <w:szCs w:val="21"/>
        </w:rPr>
        <w:t>字体，</w:t>
      </w:r>
      <w:r>
        <w:rPr>
          <w:color w:val="000000" w:themeColor="text1"/>
          <w:szCs w:val="21"/>
        </w:rPr>
        <w:t>20</w:t>
      </w:r>
      <w:r>
        <w:rPr>
          <w:color w:val="000000" w:themeColor="text1"/>
          <w:szCs w:val="21"/>
        </w:rPr>
        <w:t>磅行距，段前</w:t>
      </w:r>
      <w:r>
        <w:rPr>
          <w:color w:val="000000" w:themeColor="text1"/>
          <w:szCs w:val="21"/>
        </w:rPr>
        <w:t>6</w:t>
      </w:r>
      <w:r>
        <w:rPr>
          <w:color w:val="000000" w:themeColor="text1"/>
          <w:szCs w:val="21"/>
        </w:rPr>
        <w:t>磅，段后</w:t>
      </w:r>
      <w:r>
        <w:rPr>
          <w:color w:val="000000" w:themeColor="text1"/>
          <w:szCs w:val="21"/>
        </w:rPr>
        <w:t>6</w:t>
      </w:r>
      <w:r>
        <w:rPr>
          <w:color w:val="000000" w:themeColor="text1"/>
          <w:szCs w:val="21"/>
        </w:rPr>
        <w:t>磅。</w:t>
      </w:r>
    </w:p>
    <w:p w:rsidR="00B13309" w:rsidRDefault="00993567">
      <w:pPr>
        <w:spacing w:line="360" w:lineRule="auto"/>
        <w:ind w:firstLineChars="200" w:firstLine="420"/>
        <w:rPr>
          <w:color w:val="000000" w:themeColor="text1"/>
          <w:szCs w:val="21"/>
        </w:rPr>
      </w:pPr>
      <w:r>
        <w:rPr>
          <w:color w:val="000000" w:themeColor="text1"/>
          <w:szCs w:val="21"/>
        </w:rPr>
        <w:t>表单元格中的文字一般应居中对齐（垂直对齐方式亦采用居中对齐），特殊情况可特殊处理。表中字体一般为</w:t>
      </w:r>
      <w:r>
        <w:rPr>
          <w:rFonts w:hint="eastAsia"/>
          <w:color w:val="000000" w:themeColor="text1"/>
          <w:szCs w:val="21"/>
        </w:rPr>
        <w:t>五</w:t>
      </w:r>
      <w:r>
        <w:rPr>
          <w:color w:val="000000" w:themeColor="text1"/>
          <w:szCs w:val="21"/>
        </w:rPr>
        <w:t>号、中文用宋体，英文和阿拉伯数字用</w:t>
      </w:r>
      <w:r>
        <w:rPr>
          <w:color w:val="000000" w:themeColor="text1"/>
          <w:szCs w:val="21"/>
        </w:rPr>
        <w:t>Times New Roman</w:t>
      </w:r>
      <w:r>
        <w:rPr>
          <w:color w:val="000000" w:themeColor="text1"/>
          <w:szCs w:val="21"/>
        </w:rPr>
        <w:t>字体，</w:t>
      </w:r>
      <w:r>
        <w:rPr>
          <w:color w:val="000000" w:themeColor="text1"/>
          <w:szCs w:val="21"/>
        </w:rPr>
        <w:t>20</w:t>
      </w:r>
      <w:r>
        <w:rPr>
          <w:color w:val="000000" w:themeColor="text1"/>
          <w:szCs w:val="21"/>
        </w:rPr>
        <w:t>磅行距。</w:t>
      </w:r>
    </w:p>
    <w:p w:rsidR="00B13309" w:rsidRDefault="00993567">
      <w:pPr>
        <w:spacing w:line="360" w:lineRule="auto"/>
        <w:ind w:firstLineChars="200" w:firstLine="420"/>
        <w:rPr>
          <w:color w:val="000000" w:themeColor="text1"/>
          <w:szCs w:val="21"/>
        </w:rPr>
      </w:pPr>
      <w:r>
        <w:rPr>
          <w:color w:val="000000" w:themeColor="text1"/>
          <w:szCs w:val="21"/>
        </w:rPr>
        <w:t>如果表中资料属引用，则在表下方注明资料来源，五号，中文用宋体，英文和阿拉伯数字用</w:t>
      </w:r>
      <w:r>
        <w:rPr>
          <w:color w:val="000000" w:themeColor="text1"/>
          <w:szCs w:val="21"/>
        </w:rPr>
        <w:t>Times New Roman</w:t>
      </w:r>
      <w:r>
        <w:rPr>
          <w:color w:val="000000" w:themeColor="text1"/>
          <w:szCs w:val="21"/>
        </w:rPr>
        <w:t>字体，</w:t>
      </w:r>
      <w:r>
        <w:rPr>
          <w:color w:val="000000" w:themeColor="text1"/>
          <w:szCs w:val="21"/>
        </w:rPr>
        <w:t>20</w:t>
      </w:r>
      <w:r>
        <w:rPr>
          <w:color w:val="000000" w:themeColor="text1"/>
          <w:szCs w:val="21"/>
        </w:rPr>
        <w:t>磅行间距，居中。</w:t>
      </w:r>
    </w:p>
    <w:p w:rsidR="00B13309" w:rsidRDefault="00993567">
      <w:pPr>
        <w:spacing w:line="360" w:lineRule="auto"/>
        <w:ind w:firstLineChars="200" w:firstLine="420"/>
        <w:rPr>
          <w:color w:val="000000" w:themeColor="text1"/>
          <w:szCs w:val="21"/>
        </w:rPr>
      </w:pPr>
      <w:r>
        <w:rPr>
          <w:color w:val="000000" w:themeColor="text1"/>
          <w:szCs w:val="21"/>
        </w:rPr>
        <w:t>表中参数应标明量和单位的符号。</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9. </w:t>
      </w:r>
      <w:r>
        <w:rPr>
          <w:b/>
          <w:color w:val="000000" w:themeColor="text1"/>
          <w:szCs w:val="21"/>
        </w:rPr>
        <w:t>公式</w:t>
      </w:r>
    </w:p>
    <w:p w:rsidR="00B13309" w:rsidRDefault="00993567">
      <w:pPr>
        <w:spacing w:line="360" w:lineRule="auto"/>
        <w:ind w:firstLineChars="200" w:firstLine="420"/>
        <w:rPr>
          <w:szCs w:val="21"/>
        </w:rPr>
      </w:pPr>
      <w:r>
        <w:rPr>
          <w:szCs w:val="21"/>
        </w:rPr>
        <w:t>公式序号一律采用阿拉伯数字依序编排，如</w:t>
      </w:r>
      <w:r>
        <w:rPr>
          <w:szCs w:val="21"/>
        </w:rPr>
        <w:t>“</w:t>
      </w:r>
      <w:r>
        <w:rPr>
          <w:szCs w:val="21"/>
        </w:rPr>
        <w:t>式（</w:t>
      </w:r>
      <w:r>
        <w:rPr>
          <w:szCs w:val="21"/>
        </w:rPr>
        <w:t>1</w:t>
      </w:r>
      <w:r>
        <w:rPr>
          <w:szCs w:val="21"/>
        </w:rPr>
        <w:t>）</w:t>
      </w:r>
      <w:r>
        <w:rPr>
          <w:szCs w:val="21"/>
        </w:rPr>
        <w:t>”</w:t>
      </w:r>
      <w:r>
        <w:rPr>
          <w:szCs w:val="21"/>
        </w:rPr>
        <w:t>，其标注应于该公式所在行的最右侧。公式书写方式应在文中相应位置另起一行居中横排，对于较长的公式只可在符号处（</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等）转行。请使用公式编辑器编辑公式。</w:t>
      </w:r>
    </w:p>
    <w:p w:rsidR="00B13309" w:rsidRDefault="00993567">
      <w:pPr>
        <w:spacing w:line="360" w:lineRule="auto"/>
        <w:ind w:firstLineChars="200" w:firstLine="420"/>
        <w:rPr>
          <w:szCs w:val="21"/>
        </w:rPr>
      </w:pPr>
      <w:r>
        <w:rPr>
          <w:szCs w:val="21"/>
        </w:rPr>
        <w:t>公式的行间距为</w:t>
      </w:r>
      <w:r>
        <w:rPr>
          <w:szCs w:val="21"/>
        </w:rPr>
        <w:t>1.5</w:t>
      </w:r>
      <w:r>
        <w:rPr>
          <w:szCs w:val="21"/>
        </w:rPr>
        <w:t>倍。</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10. </w:t>
      </w:r>
      <w:r>
        <w:rPr>
          <w:b/>
          <w:color w:val="000000" w:themeColor="text1"/>
          <w:szCs w:val="21"/>
        </w:rPr>
        <w:t>注释</w:t>
      </w:r>
    </w:p>
    <w:p w:rsidR="00B13309" w:rsidRDefault="00993567">
      <w:pPr>
        <w:spacing w:line="360" w:lineRule="auto"/>
        <w:ind w:firstLineChars="200" w:firstLine="420"/>
        <w:rPr>
          <w:szCs w:val="21"/>
        </w:rPr>
      </w:pPr>
      <w:r>
        <w:rPr>
          <w:szCs w:val="21"/>
        </w:rPr>
        <w:t>注释分为释义注释和引用注释，引用注释的文献格式可参照参考文献格式。</w:t>
      </w:r>
    </w:p>
    <w:p w:rsidR="00B13309" w:rsidRDefault="00993567">
      <w:pPr>
        <w:spacing w:line="360" w:lineRule="auto"/>
        <w:ind w:firstLineChars="200" w:firstLine="420"/>
        <w:rPr>
          <w:szCs w:val="21"/>
        </w:rPr>
      </w:pPr>
      <w:r>
        <w:rPr>
          <w:szCs w:val="21"/>
        </w:rPr>
        <w:t>注释采用脚注，脚注标示在需要注释的句子结尾处，用</w:t>
      </w:r>
      <w:r>
        <w:rPr>
          <w:szCs w:val="21"/>
        </w:rPr>
        <w:t>“</w:t>
      </w:r>
      <w:r>
        <w:rPr>
          <w:szCs w:val="21"/>
        </w:rPr>
        <w:t>上标</w:t>
      </w:r>
      <w:r>
        <w:rPr>
          <w:szCs w:val="21"/>
        </w:rPr>
        <w:t>”</w:t>
      </w:r>
      <w:r>
        <w:rPr>
          <w:szCs w:val="21"/>
        </w:rPr>
        <w:t>样式编排序号，并在当页下部以</w:t>
      </w:r>
      <w:r>
        <w:rPr>
          <w:rFonts w:ascii="宋体" w:hAnsi="宋体" w:cs="宋体" w:hint="eastAsia"/>
          <w:szCs w:val="21"/>
        </w:rPr>
        <w:t>①②③</w:t>
      </w:r>
      <w:r>
        <w:rPr>
          <w:szCs w:val="21"/>
        </w:rPr>
        <w:t>……</w:t>
      </w:r>
      <w:r>
        <w:rPr>
          <w:szCs w:val="21"/>
        </w:rPr>
        <w:t>序号书写脚注内容。脚注序号按页编排，不同页的脚注序号不需要连续。脚注采用小五号、宋体，两端对齐，单倍行距，段前段后</w:t>
      </w:r>
      <w:r>
        <w:rPr>
          <w:szCs w:val="21"/>
        </w:rPr>
        <w:t xml:space="preserve"> 0 </w:t>
      </w:r>
      <w:r>
        <w:rPr>
          <w:szCs w:val="21"/>
        </w:rPr>
        <w:t>磅。</w: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11. </w:t>
      </w:r>
      <w:r>
        <w:rPr>
          <w:b/>
          <w:color w:val="000000" w:themeColor="text1"/>
          <w:szCs w:val="21"/>
        </w:rPr>
        <w:t>参考文献</w:t>
      </w:r>
    </w:p>
    <w:p w:rsidR="00B13309" w:rsidRDefault="00993567">
      <w:pPr>
        <w:spacing w:line="360" w:lineRule="auto"/>
        <w:ind w:firstLineChars="200" w:firstLine="420"/>
        <w:rPr>
          <w:szCs w:val="21"/>
        </w:rPr>
      </w:pPr>
      <w:r>
        <w:rPr>
          <w:szCs w:val="21"/>
        </w:rPr>
        <w:t>该部分置于正文后，并另起页。</w:t>
      </w:r>
    </w:p>
    <w:p w:rsidR="00B13309" w:rsidRDefault="00993567">
      <w:pPr>
        <w:spacing w:line="360" w:lineRule="auto"/>
        <w:ind w:firstLineChars="200" w:firstLine="420"/>
        <w:rPr>
          <w:szCs w:val="21"/>
        </w:rPr>
      </w:pPr>
      <w:r>
        <w:rPr>
          <w:szCs w:val="21"/>
        </w:rPr>
        <w:t>“</w:t>
      </w:r>
      <w:r>
        <w:rPr>
          <w:szCs w:val="21"/>
        </w:rPr>
        <w:t>参考文献</w:t>
      </w:r>
      <w:r>
        <w:rPr>
          <w:szCs w:val="21"/>
        </w:rPr>
        <w:t>”</w:t>
      </w:r>
      <w:r>
        <w:rPr>
          <w:szCs w:val="21"/>
        </w:rPr>
        <w:t>四字居中打印，三号，黑体（同章的标题）。文献列表中英文参考文献分开，中文参考文献在前，英文参考文献在后，并分别按照著者姓氏的字母顺序和出版年排序。参考文献序号采用阿拉伯数字连续编号，形式采用方括号，如</w:t>
      </w:r>
      <w:r>
        <w:rPr>
          <w:szCs w:val="21"/>
        </w:rPr>
        <w:t>[1]</w:t>
      </w:r>
      <w:r>
        <w:rPr>
          <w:szCs w:val="21"/>
        </w:rPr>
        <w:t>、</w:t>
      </w:r>
      <w:r>
        <w:rPr>
          <w:szCs w:val="21"/>
        </w:rPr>
        <w:t>[2]……</w:t>
      </w:r>
      <w:r>
        <w:rPr>
          <w:szCs w:val="21"/>
        </w:rPr>
        <w:t>。参考文献以五号、宋体（英文用</w:t>
      </w:r>
      <w:r>
        <w:rPr>
          <w:szCs w:val="21"/>
        </w:rPr>
        <w:t>Times New Roman</w:t>
      </w:r>
      <w:r>
        <w:rPr>
          <w:szCs w:val="21"/>
        </w:rPr>
        <w:t>）打印，行距</w:t>
      </w:r>
      <w:r>
        <w:rPr>
          <w:szCs w:val="21"/>
        </w:rPr>
        <w:t>16</w:t>
      </w:r>
      <w:r>
        <w:rPr>
          <w:szCs w:val="21"/>
        </w:rPr>
        <w:t>磅，段前段后</w:t>
      </w:r>
      <w:r>
        <w:rPr>
          <w:szCs w:val="21"/>
        </w:rPr>
        <w:t>0</w:t>
      </w:r>
      <w:r>
        <w:rPr>
          <w:szCs w:val="21"/>
        </w:rPr>
        <w:t>磅，中间的标点符号都采用半角输入。</w:t>
      </w:r>
    </w:p>
    <w:p w:rsidR="00B13309" w:rsidRDefault="00993567">
      <w:pPr>
        <w:spacing w:line="360" w:lineRule="auto"/>
        <w:ind w:firstLineChars="200" w:firstLine="420"/>
        <w:rPr>
          <w:szCs w:val="21"/>
        </w:rPr>
      </w:pPr>
      <w:r>
        <w:t>参考文献著录及标引执行国家标准《文后参考文献著录规则》</w:t>
      </w:r>
      <w:r>
        <w:t>GB/T 7714-2015</w:t>
      </w:r>
      <w:r>
        <w:t>，建议采用</w:t>
      </w:r>
      <w:r>
        <w:t>“</w:t>
      </w:r>
      <w:r>
        <w:t>著者</w:t>
      </w:r>
      <w:r>
        <w:t>-</w:t>
      </w:r>
      <w:r>
        <w:t>出版年制</w:t>
      </w:r>
      <w:r>
        <w:t>”</w:t>
      </w:r>
      <w:r>
        <w:t>的著录方式，在正文中的标注方法和参考文献列表中的写法应一一对应。</w:t>
      </w:r>
    </w:p>
    <w:p w:rsidR="00B13309" w:rsidRDefault="00993567">
      <w:pPr>
        <w:widowControl/>
        <w:spacing w:beforeLines="50" w:before="156" w:line="360" w:lineRule="auto"/>
        <w:ind w:firstLineChars="200" w:firstLine="422"/>
        <w:rPr>
          <w:b/>
          <w:szCs w:val="21"/>
        </w:rPr>
      </w:pPr>
      <w:r>
        <w:rPr>
          <w:b/>
          <w:szCs w:val="21"/>
        </w:rPr>
        <w:t>（</w:t>
      </w:r>
      <w:r>
        <w:rPr>
          <w:b/>
          <w:szCs w:val="21"/>
        </w:rPr>
        <w:t>1</w:t>
      </w:r>
      <w:r>
        <w:rPr>
          <w:b/>
          <w:szCs w:val="21"/>
        </w:rPr>
        <w:t>）参考文献著录项目</w:t>
      </w:r>
    </w:p>
    <w:p w:rsidR="00B13309" w:rsidRDefault="00993567">
      <w:pPr>
        <w:widowControl/>
        <w:spacing w:line="360" w:lineRule="auto"/>
        <w:ind w:firstLineChars="200" w:firstLine="420"/>
        <w:rPr>
          <w:szCs w:val="21"/>
        </w:rPr>
      </w:pPr>
      <w:r>
        <w:rPr>
          <w:szCs w:val="21"/>
        </w:rPr>
        <w:lastRenderedPageBreak/>
        <w:t>参考文献是对论文引文进行统计和分析的重要信息源之一，参考文献著录项目如下：</w:t>
      </w:r>
      <w:r>
        <w:rPr>
          <w:rFonts w:ascii="宋体" w:hAnsi="宋体" w:cs="宋体" w:hint="eastAsia"/>
          <w:szCs w:val="21"/>
        </w:rPr>
        <w:t>①</w:t>
      </w:r>
      <w:r>
        <w:rPr>
          <w:szCs w:val="21"/>
        </w:rPr>
        <w:t>主要责任者（专著作者、论文集主编、学位申报人、专利申请人、报告撰写人、期刊文章作者、析出文章作者）；</w:t>
      </w:r>
      <w:r>
        <w:rPr>
          <w:rFonts w:ascii="宋体" w:hAnsi="宋体" w:cs="宋体" w:hint="eastAsia"/>
          <w:szCs w:val="21"/>
        </w:rPr>
        <w:t>②</w:t>
      </w:r>
      <w:r>
        <w:rPr>
          <w:szCs w:val="21"/>
        </w:rPr>
        <w:t>文献题名项及版本项（初版省略）；</w:t>
      </w:r>
      <w:r>
        <w:rPr>
          <w:rFonts w:ascii="宋体" w:hAnsi="宋体" w:cs="宋体" w:hint="eastAsia"/>
          <w:szCs w:val="21"/>
        </w:rPr>
        <w:t>③</w:t>
      </w:r>
      <w:r>
        <w:rPr>
          <w:szCs w:val="21"/>
        </w:rPr>
        <w:t>文献类型标识；</w:t>
      </w:r>
      <w:r>
        <w:rPr>
          <w:rFonts w:ascii="宋体" w:hAnsi="宋体" w:cs="宋体" w:hint="eastAsia"/>
          <w:szCs w:val="21"/>
        </w:rPr>
        <w:t>④</w:t>
      </w:r>
      <w:r>
        <w:rPr>
          <w:szCs w:val="21"/>
        </w:rPr>
        <w:t>出版项（出版地、出版者、出版年、引文页码、引用日期）；</w:t>
      </w:r>
      <w:r>
        <w:rPr>
          <w:rFonts w:ascii="宋体" w:hAnsi="宋体" w:cs="宋体" w:hint="eastAsia"/>
          <w:szCs w:val="21"/>
        </w:rPr>
        <w:t>⑤</w:t>
      </w:r>
      <w:r>
        <w:rPr>
          <w:szCs w:val="21"/>
        </w:rPr>
        <w:t>获取和访问路径（电子资源必备）；</w:t>
      </w:r>
      <w:r>
        <w:rPr>
          <w:rFonts w:ascii="宋体" w:hAnsi="宋体" w:cs="宋体" w:hint="eastAsia"/>
          <w:szCs w:val="21"/>
        </w:rPr>
        <w:t>⑥</w:t>
      </w:r>
      <w:r>
        <w:rPr>
          <w:szCs w:val="21"/>
        </w:rPr>
        <w:t>数字对象唯一标识符（电子资源必备）。</w:t>
      </w:r>
    </w:p>
    <w:p w:rsidR="00B13309" w:rsidRDefault="00993567">
      <w:pPr>
        <w:widowControl/>
        <w:spacing w:beforeLines="50" w:before="156" w:line="360" w:lineRule="auto"/>
        <w:ind w:firstLineChars="200" w:firstLine="422"/>
        <w:rPr>
          <w:b/>
          <w:szCs w:val="21"/>
        </w:rPr>
      </w:pPr>
      <w:r>
        <w:rPr>
          <w:b/>
          <w:szCs w:val="21"/>
        </w:rPr>
        <w:t>（</w:t>
      </w:r>
      <w:r>
        <w:rPr>
          <w:b/>
          <w:szCs w:val="21"/>
        </w:rPr>
        <w:t>2</w:t>
      </w:r>
      <w:r>
        <w:rPr>
          <w:b/>
          <w:szCs w:val="21"/>
        </w:rPr>
        <w:t>）文献类型和文献载体标识代码</w:t>
      </w:r>
    </w:p>
    <w:p w:rsidR="00B13309" w:rsidRDefault="00993567">
      <w:pPr>
        <w:widowControl/>
        <w:spacing w:line="360" w:lineRule="auto"/>
        <w:ind w:firstLineChars="200" w:firstLine="420"/>
        <w:rPr>
          <w:szCs w:val="21"/>
        </w:rPr>
      </w:pPr>
      <w:r>
        <w:rPr>
          <w:szCs w:val="21"/>
        </w:rPr>
        <w:t>以单字母方式标识以下各种常见参考文献类型：</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828"/>
        <w:gridCol w:w="828"/>
        <w:gridCol w:w="828"/>
        <w:gridCol w:w="828"/>
        <w:gridCol w:w="827"/>
        <w:gridCol w:w="827"/>
        <w:gridCol w:w="827"/>
        <w:gridCol w:w="827"/>
      </w:tblGrid>
      <w:tr w:rsidR="00B13309">
        <w:trPr>
          <w:trHeight w:val="375"/>
          <w:jc w:val="center"/>
        </w:trPr>
        <w:tc>
          <w:tcPr>
            <w:tcW w:w="1020" w:type="pct"/>
            <w:vAlign w:val="center"/>
          </w:tcPr>
          <w:p w:rsidR="00B13309" w:rsidRDefault="00993567">
            <w:pPr>
              <w:widowControl/>
              <w:spacing w:line="360" w:lineRule="auto"/>
              <w:jc w:val="center"/>
              <w:rPr>
                <w:b/>
                <w:bCs/>
                <w:szCs w:val="21"/>
              </w:rPr>
            </w:pPr>
            <w:r>
              <w:rPr>
                <w:b/>
                <w:bCs/>
                <w:szCs w:val="21"/>
              </w:rPr>
              <w:t>参考文献类型</w:t>
            </w:r>
          </w:p>
        </w:tc>
        <w:tc>
          <w:tcPr>
            <w:tcW w:w="498" w:type="pct"/>
            <w:vAlign w:val="center"/>
          </w:tcPr>
          <w:p w:rsidR="00B13309" w:rsidRDefault="00993567">
            <w:pPr>
              <w:widowControl/>
              <w:jc w:val="center"/>
              <w:rPr>
                <w:szCs w:val="21"/>
              </w:rPr>
            </w:pPr>
            <w:r>
              <w:rPr>
                <w:szCs w:val="21"/>
              </w:rPr>
              <w:t>普通</w:t>
            </w:r>
          </w:p>
          <w:p w:rsidR="00B13309" w:rsidRDefault="00993567">
            <w:pPr>
              <w:widowControl/>
              <w:jc w:val="center"/>
              <w:rPr>
                <w:szCs w:val="21"/>
              </w:rPr>
            </w:pPr>
            <w:r>
              <w:rPr>
                <w:szCs w:val="21"/>
              </w:rPr>
              <w:t>图书</w:t>
            </w:r>
          </w:p>
        </w:tc>
        <w:tc>
          <w:tcPr>
            <w:tcW w:w="498" w:type="pct"/>
            <w:vAlign w:val="center"/>
          </w:tcPr>
          <w:p w:rsidR="00B13309" w:rsidRDefault="00993567">
            <w:pPr>
              <w:widowControl/>
              <w:jc w:val="center"/>
              <w:rPr>
                <w:szCs w:val="21"/>
              </w:rPr>
            </w:pPr>
            <w:r>
              <w:rPr>
                <w:szCs w:val="21"/>
              </w:rPr>
              <w:t>会议录</w:t>
            </w:r>
          </w:p>
        </w:tc>
        <w:tc>
          <w:tcPr>
            <w:tcW w:w="498" w:type="pct"/>
            <w:vAlign w:val="center"/>
          </w:tcPr>
          <w:p w:rsidR="00B13309" w:rsidRDefault="00993567">
            <w:pPr>
              <w:widowControl/>
              <w:jc w:val="center"/>
              <w:rPr>
                <w:szCs w:val="21"/>
              </w:rPr>
            </w:pPr>
            <w:r>
              <w:rPr>
                <w:szCs w:val="21"/>
              </w:rPr>
              <w:t>报纸</w:t>
            </w:r>
          </w:p>
        </w:tc>
        <w:tc>
          <w:tcPr>
            <w:tcW w:w="498" w:type="pct"/>
            <w:vAlign w:val="center"/>
          </w:tcPr>
          <w:p w:rsidR="00B13309" w:rsidRDefault="00993567">
            <w:pPr>
              <w:widowControl/>
              <w:jc w:val="center"/>
              <w:rPr>
                <w:szCs w:val="21"/>
              </w:rPr>
            </w:pPr>
            <w:r>
              <w:rPr>
                <w:szCs w:val="21"/>
              </w:rPr>
              <w:t>期刊</w:t>
            </w:r>
          </w:p>
        </w:tc>
        <w:tc>
          <w:tcPr>
            <w:tcW w:w="497" w:type="pct"/>
            <w:vAlign w:val="center"/>
          </w:tcPr>
          <w:p w:rsidR="00B13309" w:rsidRDefault="00993567">
            <w:pPr>
              <w:widowControl/>
              <w:jc w:val="center"/>
              <w:rPr>
                <w:szCs w:val="21"/>
              </w:rPr>
            </w:pPr>
            <w:r>
              <w:rPr>
                <w:szCs w:val="21"/>
              </w:rPr>
              <w:t>学位</w:t>
            </w:r>
          </w:p>
          <w:p w:rsidR="00B13309" w:rsidRDefault="00993567">
            <w:pPr>
              <w:widowControl/>
              <w:jc w:val="center"/>
              <w:rPr>
                <w:szCs w:val="21"/>
              </w:rPr>
            </w:pPr>
            <w:r>
              <w:rPr>
                <w:szCs w:val="21"/>
              </w:rPr>
              <w:t>论文</w:t>
            </w:r>
          </w:p>
        </w:tc>
        <w:tc>
          <w:tcPr>
            <w:tcW w:w="497" w:type="pct"/>
            <w:vAlign w:val="center"/>
          </w:tcPr>
          <w:p w:rsidR="00B13309" w:rsidRDefault="00993567">
            <w:pPr>
              <w:widowControl/>
              <w:jc w:val="center"/>
              <w:rPr>
                <w:szCs w:val="21"/>
              </w:rPr>
            </w:pPr>
            <w:r>
              <w:rPr>
                <w:szCs w:val="21"/>
              </w:rPr>
              <w:t>报告</w:t>
            </w:r>
          </w:p>
        </w:tc>
        <w:tc>
          <w:tcPr>
            <w:tcW w:w="497" w:type="pct"/>
            <w:vAlign w:val="center"/>
          </w:tcPr>
          <w:p w:rsidR="00B13309" w:rsidRDefault="00993567">
            <w:pPr>
              <w:widowControl/>
              <w:jc w:val="center"/>
              <w:rPr>
                <w:szCs w:val="21"/>
              </w:rPr>
            </w:pPr>
            <w:r>
              <w:rPr>
                <w:szCs w:val="21"/>
              </w:rPr>
              <w:t>标准</w:t>
            </w:r>
          </w:p>
        </w:tc>
        <w:tc>
          <w:tcPr>
            <w:tcW w:w="497" w:type="pct"/>
            <w:vAlign w:val="center"/>
          </w:tcPr>
          <w:p w:rsidR="00B13309" w:rsidRDefault="00993567">
            <w:pPr>
              <w:widowControl/>
              <w:jc w:val="center"/>
              <w:rPr>
                <w:szCs w:val="21"/>
              </w:rPr>
            </w:pPr>
            <w:r>
              <w:rPr>
                <w:szCs w:val="21"/>
              </w:rPr>
              <w:t>专利</w:t>
            </w:r>
          </w:p>
        </w:tc>
      </w:tr>
      <w:tr w:rsidR="00B13309">
        <w:trPr>
          <w:trHeight w:val="270"/>
          <w:jc w:val="center"/>
        </w:trPr>
        <w:tc>
          <w:tcPr>
            <w:tcW w:w="1020" w:type="pct"/>
            <w:vAlign w:val="center"/>
          </w:tcPr>
          <w:p w:rsidR="00B13309" w:rsidRDefault="00993567">
            <w:pPr>
              <w:widowControl/>
              <w:spacing w:line="360" w:lineRule="auto"/>
              <w:jc w:val="center"/>
              <w:rPr>
                <w:b/>
                <w:bCs/>
                <w:szCs w:val="21"/>
              </w:rPr>
            </w:pPr>
            <w:r>
              <w:rPr>
                <w:b/>
                <w:bCs/>
                <w:szCs w:val="21"/>
              </w:rPr>
              <w:t>文献类型标识</w:t>
            </w:r>
          </w:p>
        </w:tc>
        <w:tc>
          <w:tcPr>
            <w:tcW w:w="498" w:type="pct"/>
            <w:vAlign w:val="center"/>
          </w:tcPr>
          <w:p w:rsidR="00B13309" w:rsidRDefault="00993567">
            <w:pPr>
              <w:widowControl/>
              <w:spacing w:line="360" w:lineRule="auto"/>
              <w:jc w:val="center"/>
              <w:rPr>
                <w:szCs w:val="21"/>
              </w:rPr>
            </w:pPr>
            <w:r>
              <w:rPr>
                <w:szCs w:val="21"/>
              </w:rPr>
              <w:t>M</w:t>
            </w:r>
          </w:p>
        </w:tc>
        <w:tc>
          <w:tcPr>
            <w:tcW w:w="498" w:type="pct"/>
            <w:vAlign w:val="center"/>
          </w:tcPr>
          <w:p w:rsidR="00B13309" w:rsidRDefault="00993567">
            <w:pPr>
              <w:widowControl/>
              <w:spacing w:line="360" w:lineRule="auto"/>
              <w:jc w:val="center"/>
              <w:rPr>
                <w:szCs w:val="21"/>
              </w:rPr>
            </w:pPr>
            <w:r>
              <w:rPr>
                <w:szCs w:val="21"/>
              </w:rPr>
              <w:t>C</w:t>
            </w:r>
          </w:p>
        </w:tc>
        <w:tc>
          <w:tcPr>
            <w:tcW w:w="498" w:type="pct"/>
            <w:vAlign w:val="center"/>
          </w:tcPr>
          <w:p w:rsidR="00B13309" w:rsidRDefault="00993567">
            <w:pPr>
              <w:widowControl/>
              <w:spacing w:line="360" w:lineRule="auto"/>
              <w:jc w:val="center"/>
              <w:rPr>
                <w:szCs w:val="21"/>
              </w:rPr>
            </w:pPr>
            <w:r>
              <w:rPr>
                <w:szCs w:val="21"/>
              </w:rPr>
              <w:t>N</w:t>
            </w:r>
          </w:p>
        </w:tc>
        <w:tc>
          <w:tcPr>
            <w:tcW w:w="498" w:type="pct"/>
            <w:vAlign w:val="center"/>
          </w:tcPr>
          <w:p w:rsidR="00B13309" w:rsidRDefault="00993567">
            <w:pPr>
              <w:widowControl/>
              <w:spacing w:line="360" w:lineRule="auto"/>
              <w:jc w:val="center"/>
              <w:rPr>
                <w:szCs w:val="21"/>
              </w:rPr>
            </w:pPr>
            <w:r>
              <w:rPr>
                <w:szCs w:val="21"/>
              </w:rPr>
              <w:t>J</w:t>
            </w:r>
          </w:p>
        </w:tc>
        <w:tc>
          <w:tcPr>
            <w:tcW w:w="497" w:type="pct"/>
            <w:vAlign w:val="center"/>
          </w:tcPr>
          <w:p w:rsidR="00B13309" w:rsidRDefault="00993567">
            <w:pPr>
              <w:widowControl/>
              <w:spacing w:line="360" w:lineRule="auto"/>
              <w:jc w:val="center"/>
              <w:rPr>
                <w:szCs w:val="21"/>
              </w:rPr>
            </w:pPr>
            <w:r>
              <w:rPr>
                <w:szCs w:val="21"/>
              </w:rPr>
              <w:t>D</w:t>
            </w:r>
          </w:p>
        </w:tc>
        <w:tc>
          <w:tcPr>
            <w:tcW w:w="497" w:type="pct"/>
            <w:vAlign w:val="center"/>
          </w:tcPr>
          <w:p w:rsidR="00B13309" w:rsidRDefault="00993567">
            <w:pPr>
              <w:widowControl/>
              <w:spacing w:line="360" w:lineRule="auto"/>
              <w:jc w:val="center"/>
              <w:rPr>
                <w:szCs w:val="21"/>
              </w:rPr>
            </w:pPr>
            <w:r>
              <w:rPr>
                <w:szCs w:val="21"/>
              </w:rPr>
              <w:t>R</w:t>
            </w:r>
          </w:p>
        </w:tc>
        <w:tc>
          <w:tcPr>
            <w:tcW w:w="497" w:type="pct"/>
            <w:vAlign w:val="center"/>
          </w:tcPr>
          <w:p w:rsidR="00B13309" w:rsidRDefault="00993567">
            <w:pPr>
              <w:widowControl/>
              <w:spacing w:line="360" w:lineRule="auto"/>
              <w:jc w:val="center"/>
              <w:rPr>
                <w:szCs w:val="21"/>
              </w:rPr>
            </w:pPr>
            <w:r>
              <w:rPr>
                <w:szCs w:val="21"/>
              </w:rPr>
              <w:t>S</w:t>
            </w:r>
          </w:p>
        </w:tc>
        <w:tc>
          <w:tcPr>
            <w:tcW w:w="497" w:type="pct"/>
            <w:vAlign w:val="center"/>
          </w:tcPr>
          <w:p w:rsidR="00B13309" w:rsidRDefault="00993567">
            <w:pPr>
              <w:widowControl/>
              <w:spacing w:line="360" w:lineRule="auto"/>
              <w:jc w:val="center"/>
              <w:rPr>
                <w:szCs w:val="21"/>
              </w:rPr>
            </w:pPr>
            <w:r>
              <w:rPr>
                <w:szCs w:val="21"/>
              </w:rPr>
              <w:t>P</w:t>
            </w:r>
          </w:p>
        </w:tc>
      </w:tr>
    </w:tbl>
    <w:p w:rsidR="00B13309" w:rsidRDefault="00993567">
      <w:pPr>
        <w:widowControl/>
        <w:spacing w:line="360" w:lineRule="auto"/>
        <w:ind w:firstLineChars="200" w:firstLine="420"/>
        <w:rPr>
          <w:szCs w:val="21"/>
        </w:rPr>
      </w:pPr>
      <w:r>
        <w:rPr>
          <w:szCs w:val="21"/>
        </w:rPr>
        <w:t>对于专著、论文集中的析出文献，其文献类型标识建议采用单字母</w:t>
      </w:r>
      <w:r>
        <w:rPr>
          <w:szCs w:val="21"/>
        </w:rPr>
        <w:t>“A”</w:t>
      </w:r>
      <w:r>
        <w:rPr>
          <w:szCs w:val="21"/>
        </w:rPr>
        <w:t>；对于其他未说明的文献类型，建议采用单字母</w:t>
      </w:r>
      <w:r>
        <w:rPr>
          <w:szCs w:val="21"/>
        </w:rPr>
        <w:t>“Z”</w:t>
      </w:r>
      <w:r>
        <w:rPr>
          <w:szCs w:val="21"/>
        </w:rPr>
        <w:t>。</w:t>
      </w:r>
    </w:p>
    <w:p w:rsidR="00B13309" w:rsidRDefault="00993567">
      <w:pPr>
        <w:widowControl/>
        <w:spacing w:line="360" w:lineRule="auto"/>
        <w:ind w:firstLineChars="200" w:firstLine="420"/>
        <w:rPr>
          <w:szCs w:val="21"/>
        </w:rPr>
      </w:pPr>
      <w:r>
        <w:rPr>
          <w:szCs w:val="21"/>
        </w:rPr>
        <w:t>对于数据库（</w:t>
      </w:r>
      <w:r>
        <w:rPr>
          <w:szCs w:val="21"/>
        </w:rPr>
        <w:t>database</w:t>
      </w:r>
      <w:r>
        <w:rPr>
          <w:szCs w:val="21"/>
        </w:rPr>
        <w:t>）、计算机程序（</w:t>
      </w:r>
      <w:r>
        <w:rPr>
          <w:szCs w:val="21"/>
        </w:rPr>
        <w:t>computer program</w:t>
      </w:r>
      <w:r>
        <w:rPr>
          <w:szCs w:val="21"/>
        </w:rPr>
        <w:t>）及电子公告（</w:t>
      </w:r>
      <w:r>
        <w:rPr>
          <w:szCs w:val="21"/>
        </w:rPr>
        <w:t>electronic bulletin board</w:t>
      </w:r>
      <w:r>
        <w:rPr>
          <w:szCs w:val="21"/>
        </w:rPr>
        <w:t>）等电子文献类型的参考文献，建议以下列双字母作为标识：</w:t>
      </w:r>
      <w:r>
        <w:rPr>
          <w:szCs w:val="21"/>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4"/>
        <w:gridCol w:w="1891"/>
        <w:gridCol w:w="1891"/>
        <w:gridCol w:w="2033"/>
      </w:tblGrid>
      <w:tr w:rsidR="00B13309">
        <w:trPr>
          <w:jc w:val="center"/>
        </w:trPr>
        <w:tc>
          <w:tcPr>
            <w:tcW w:w="1522" w:type="pct"/>
            <w:vAlign w:val="center"/>
          </w:tcPr>
          <w:p w:rsidR="00B13309" w:rsidRDefault="00993567">
            <w:pPr>
              <w:widowControl/>
              <w:spacing w:line="360" w:lineRule="auto"/>
              <w:jc w:val="center"/>
              <w:rPr>
                <w:b/>
                <w:bCs/>
                <w:szCs w:val="21"/>
              </w:rPr>
            </w:pPr>
            <w:r>
              <w:rPr>
                <w:b/>
                <w:bCs/>
                <w:szCs w:val="21"/>
              </w:rPr>
              <w:t>电子参考文献类型</w:t>
            </w:r>
          </w:p>
        </w:tc>
        <w:tc>
          <w:tcPr>
            <w:tcW w:w="1131" w:type="pct"/>
            <w:vAlign w:val="center"/>
          </w:tcPr>
          <w:p w:rsidR="00B13309" w:rsidRDefault="00993567">
            <w:pPr>
              <w:widowControl/>
              <w:spacing w:line="360" w:lineRule="auto"/>
              <w:jc w:val="center"/>
              <w:rPr>
                <w:szCs w:val="21"/>
              </w:rPr>
            </w:pPr>
            <w:r>
              <w:rPr>
                <w:szCs w:val="21"/>
              </w:rPr>
              <w:t>数据库</w:t>
            </w:r>
          </w:p>
        </w:tc>
        <w:tc>
          <w:tcPr>
            <w:tcW w:w="1131" w:type="pct"/>
            <w:vAlign w:val="center"/>
          </w:tcPr>
          <w:p w:rsidR="00B13309" w:rsidRDefault="00993567">
            <w:pPr>
              <w:widowControl/>
              <w:spacing w:line="360" w:lineRule="auto"/>
              <w:jc w:val="center"/>
              <w:rPr>
                <w:szCs w:val="21"/>
              </w:rPr>
            </w:pPr>
            <w:r>
              <w:rPr>
                <w:szCs w:val="21"/>
              </w:rPr>
              <w:t>计算机程序</w:t>
            </w:r>
          </w:p>
        </w:tc>
        <w:tc>
          <w:tcPr>
            <w:tcW w:w="1217" w:type="pct"/>
            <w:vAlign w:val="center"/>
          </w:tcPr>
          <w:p w:rsidR="00B13309" w:rsidRDefault="00993567">
            <w:pPr>
              <w:widowControl/>
              <w:spacing w:line="360" w:lineRule="auto"/>
              <w:jc w:val="center"/>
              <w:rPr>
                <w:szCs w:val="21"/>
              </w:rPr>
            </w:pPr>
            <w:r>
              <w:rPr>
                <w:szCs w:val="21"/>
              </w:rPr>
              <w:t>电子公告</w:t>
            </w:r>
          </w:p>
        </w:tc>
      </w:tr>
      <w:tr w:rsidR="00B13309">
        <w:trPr>
          <w:jc w:val="center"/>
        </w:trPr>
        <w:tc>
          <w:tcPr>
            <w:tcW w:w="1522" w:type="pct"/>
            <w:vAlign w:val="center"/>
          </w:tcPr>
          <w:p w:rsidR="00B13309" w:rsidRDefault="00993567">
            <w:pPr>
              <w:widowControl/>
              <w:spacing w:line="360" w:lineRule="auto"/>
              <w:jc w:val="center"/>
              <w:rPr>
                <w:b/>
                <w:bCs/>
                <w:szCs w:val="21"/>
              </w:rPr>
            </w:pPr>
            <w:r>
              <w:rPr>
                <w:b/>
                <w:bCs/>
                <w:szCs w:val="21"/>
              </w:rPr>
              <w:t>电子文献类型标识</w:t>
            </w:r>
          </w:p>
        </w:tc>
        <w:tc>
          <w:tcPr>
            <w:tcW w:w="1131" w:type="pct"/>
            <w:vAlign w:val="center"/>
          </w:tcPr>
          <w:p w:rsidR="00B13309" w:rsidRDefault="00993567">
            <w:pPr>
              <w:widowControl/>
              <w:spacing w:line="360" w:lineRule="auto"/>
              <w:jc w:val="center"/>
              <w:rPr>
                <w:szCs w:val="21"/>
              </w:rPr>
            </w:pPr>
            <w:r>
              <w:rPr>
                <w:szCs w:val="21"/>
              </w:rPr>
              <w:t>DB</w:t>
            </w:r>
          </w:p>
        </w:tc>
        <w:tc>
          <w:tcPr>
            <w:tcW w:w="1131" w:type="pct"/>
            <w:vAlign w:val="center"/>
          </w:tcPr>
          <w:p w:rsidR="00B13309" w:rsidRDefault="00993567">
            <w:pPr>
              <w:widowControl/>
              <w:spacing w:line="360" w:lineRule="auto"/>
              <w:jc w:val="center"/>
              <w:rPr>
                <w:szCs w:val="21"/>
              </w:rPr>
            </w:pPr>
            <w:r>
              <w:rPr>
                <w:szCs w:val="21"/>
              </w:rPr>
              <w:t>CP</w:t>
            </w:r>
          </w:p>
        </w:tc>
        <w:tc>
          <w:tcPr>
            <w:tcW w:w="1217" w:type="pct"/>
            <w:vAlign w:val="center"/>
          </w:tcPr>
          <w:p w:rsidR="00B13309" w:rsidRDefault="00993567">
            <w:pPr>
              <w:widowControl/>
              <w:spacing w:line="360" w:lineRule="auto"/>
              <w:jc w:val="center"/>
              <w:rPr>
                <w:szCs w:val="21"/>
              </w:rPr>
            </w:pPr>
            <w:r>
              <w:rPr>
                <w:szCs w:val="21"/>
              </w:rPr>
              <w:t>EB</w:t>
            </w:r>
          </w:p>
        </w:tc>
      </w:tr>
    </w:tbl>
    <w:p w:rsidR="00B13309" w:rsidRDefault="00993567">
      <w:pPr>
        <w:widowControl/>
        <w:spacing w:line="360" w:lineRule="auto"/>
        <w:ind w:firstLineChars="200" w:firstLine="420"/>
        <w:rPr>
          <w:szCs w:val="21"/>
        </w:rPr>
      </w:pPr>
      <w:r>
        <w:rPr>
          <w:szCs w:val="21"/>
        </w:rPr>
        <w:t>对于非纸张型载体的电子文献，当被引用为参考文献时需要在参考文献类型标识中同时标明其载体类型。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453"/>
        <w:gridCol w:w="1453"/>
        <w:gridCol w:w="1453"/>
        <w:gridCol w:w="1595"/>
      </w:tblGrid>
      <w:tr w:rsidR="00B13309">
        <w:trPr>
          <w:jc w:val="center"/>
        </w:trPr>
        <w:tc>
          <w:tcPr>
            <w:tcW w:w="1439" w:type="pct"/>
            <w:vAlign w:val="center"/>
          </w:tcPr>
          <w:p w:rsidR="00B13309" w:rsidRDefault="00993567">
            <w:pPr>
              <w:widowControl/>
              <w:spacing w:line="360" w:lineRule="auto"/>
              <w:jc w:val="center"/>
              <w:rPr>
                <w:b/>
                <w:bCs/>
                <w:szCs w:val="21"/>
              </w:rPr>
            </w:pPr>
            <w:r>
              <w:rPr>
                <w:b/>
                <w:bCs/>
                <w:szCs w:val="21"/>
              </w:rPr>
              <w:t>电子资源的载体类型</w:t>
            </w:r>
          </w:p>
        </w:tc>
        <w:tc>
          <w:tcPr>
            <w:tcW w:w="869" w:type="pct"/>
            <w:vAlign w:val="center"/>
          </w:tcPr>
          <w:p w:rsidR="00B13309" w:rsidRDefault="00993567">
            <w:pPr>
              <w:widowControl/>
              <w:spacing w:line="360" w:lineRule="auto"/>
              <w:jc w:val="center"/>
              <w:rPr>
                <w:szCs w:val="21"/>
              </w:rPr>
            </w:pPr>
            <w:r>
              <w:rPr>
                <w:szCs w:val="21"/>
              </w:rPr>
              <w:t>磁带</w:t>
            </w:r>
          </w:p>
        </w:tc>
        <w:tc>
          <w:tcPr>
            <w:tcW w:w="869" w:type="pct"/>
            <w:vAlign w:val="center"/>
          </w:tcPr>
          <w:p w:rsidR="00B13309" w:rsidRDefault="00993567">
            <w:pPr>
              <w:widowControl/>
              <w:spacing w:line="360" w:lineRule="auto"/>
              <w:jc w:val="center"/>
              <w:rPr>
                <w:szCs w:val="21"/>
              </w:rPr>
            </w:pPr>
            <w:r>
              <w:rPr>
                <w:szCs w:val="21"/>
              </w:rPr>
              <w:t>磁盘</w:t>
            </w:r>
          </w:p>
        </w:tc>
        <w:tc>
          <w:tcPr>
            <w:tcW w:w="869" w:type="pct"/>
            <w:vAlign w:val="center"/>
          </w:tcPr>
          <w:p w:rsidR="00B13309" w:rsidRDefault="00993567">
            <w:pPr>
              <w:widowControl/>
              <w:spacing w:line="360" w:lineRule="auto"/>
              <w:jc w:val="center"/>
              <w:rPr>
                <w:szCs w:val="21"/>
              </w:rPr>
            </w:pPr>
            <w:r>
              <w:rPr>
                <w:szCs w:val="21"/>
              </w:rPr>
              <w:t>光盘</w:t>
            </w:r>
          </w:p>
        </w:tc>
        <w:tc>
          <w:tcPr>
            <w:tcW w:w="954" w:type="pct"/>
          </w:tcPr>
          <w:p w:rsidR="00B13309" w:rsidRDefault="00993567">
            <w:pPr>
              <w:widowControl/>
              <w:spacing w:line="360" w:lineRule="auto"/>
              <w:jc w:val="center"/>
              <w:rPr>
                <w:szCs w:val="21"/>
              </w:rPr>
            </w:pPr>
            <w:r>
              <w:rPr>
                <w:szCs w:val="21"/>
              </w:rPr>
              <w:t>联机网络</w:t>
            </w:r>
          </w:p>
        </w:tc>
      </w:tr>
      <w:tr w:rsidR="00B13309">
        <w:trPr>
          <w:jc w:val="center"/>
        </w:trPr>
        <w:tc>
          <w:tcPr>
            <w:tcW w:w="1439" w:type="pct"/>
            <w:vAlign w:val="center"/>
          </w:tcPr>
          <w:p w:rsidR="00B13309" w:rsidRDefault="00993567">
            <w:pPr>
              <w:widowControl/>
              <w:spacing w:line="360" w:lineRule="auto"/>
              <w:jc w:val="center"/>
              <w:rPr>
                <w:b/>
                <w:bCs/>
                <w:szCs w:val="21"/>
              </w:rPr>
            </w:pPr>
            <w:r>
              <w:rPr>
                <w:b/>
                <w:bCs/>
                <w:szCs w:val="21"/>
              </w:rPr>
              <w:t>载体类型标识代码</w:t>
            </w:r>
          </w:p>
        </w:tc>
        <w:tc>
          <w:tcPr>
            <w:tcW w:w="869" w:type="pct"/>
            <w:vAlign w:val="center"/>
          </w:tcPr>
          <w:p w:rsidR="00B13309" w:rsidRDefault="00993567">
            <w:pPr>
              <w:widowControl/>
              <w:spacing w:line="360" w:lineRule="auto"/>
              <w:jc w:val="center"/>
              <w:rPr>
                <w:szCs w:val="21"/>
              </w:rPr>
            </w:pPr>
            <w:r>
              <w:rPr>
                <w:szCs w:val="21"/>
              </w:rPr>
              <w:t>MT</w:t>
            </w:r>
          </w:p>
        </w:tc>
        <w:tc>
          <w:tcPr>
            <w:tcW w:w="869" w:type="pct"/>
            <w:vAlign w:val="center"/>
          </w:tcPr>
          <w:p w:rsidR="00B13309" w:rsidRDefault="00993567">
            <w:pPr>
              <w:widowControl/>
              <w:spacing w:line="360" w:lineRule="auto"/>
              <w:jc w:val="center"/>
              <w:rPr>
                <w:szCs w:val="21"/>
              </w:rPr>
            </w:pPr>
            <w:r>
              <w:rPr>
                <w:szCs w:val="21"/>
              </w:rPr>
              <w:t>DK</w:t>
            </w:r>
          </w:p>
        </w:tc>
        <w:tc>
          <w:tcPr>
            <w:tcW w:w="869" w:type="pct"/>
            <w:vAlign w:val="center"/>
          </w:tcPr>
          <w:p w:rsidR="00B13309" w:rsidRDefault="00993567">
            <w:pPr>
              <w:widowControl/>
              <w:spacing w:line="360" w:lineRule="auto"/>
              <w:jc w:val="center"/>
              <w:rPr>
                <w:szCs w:val="21"/>
              </w:rPr>
            </w:pPr>
            <w:r>
              <w:rPr>
                <w:szCs w:val="21"/>
              </w:rPr>
              <w:t>CD</w:t>
            </w:r>
          </w:p>
        </w:tc>
        <w:tc>
          <w:tcPr>
            <w:tcW w:w="954" w:type="pct"/>
          </w:tcPr>
          <w:p w:rsidR="00B13309" w:rsidRDefault="00993567">
            <w:pPr>
              <w:widowControl/>
              <w:spacing w:line="360" w:lineRule="auto"/>
              <w:jc w:val="center"/>
              <w:rPr>
                <w:szCs w:val="21"/>
              </w:rPr>
            </w:pPr>
            <w:r>
              <w:rPr>
                <w:szCs w:val="21"/>
              </w:rPr>
              <w:t>OL</w:t>
            </w:r>
          </w:p>
        </w:tc>
      </w:tr>
    </w:tbl>
    <w:p w:rsidR="00B13309" w:rsidRDefault="00993567">
      <w:pPr>
        <w:widowControl/>
        <w:spacing w:line="360" w:lineRule="auto"/>
        <w:ind w:firstLineChars="200" w:firstLine="420"/>
        <w:rPr>
          <w:szCs w:val="21"/>
        </w:rPr>
      </w:pPr>
      <w:r>
        <w:rPr>
          <w:szCs w:val="21"/>
        </w:rPr>
        <w:t>以下列格式表示包括了文献载体类型的参考文献类型标识：文献类型标识</w:t>
      </w:r>
      <w:r>
        <w:rPr>
          <w:szCs w:val="21"/>
        </w:rPr>
        <w:t>/</w:t>
      </w:r>
      <w:r>
        <w:rPr>
          <w:szCs w:val="21"/>
        </w:rPr>
        <w:t>载体类型标识，如</w:t>
      </w:r>
      <w:r>
        <w:rPr>
          <w:szCs w:val="21"/>
        </w:rPr>
        <w:t xml:space="preserve">  DB/OL——</w:t>
      </w:r>
      <w:r>
        <w:rPr>
          <w:szCs w:val="21"/>
        </w:rPr>
        <w:t>联机网上数据库（</w:t>
      </w:r>
      <w:r>
        <w:rPr>
          <w:szCs w:val="21"/>
        </w:rPr>
        <w:t>database online</w:t>
      </w:r>
      <w:r>
        <w:rPr>
          <w:szCs w:val="21"/>
        </w:rPr>
        <w:t>），</w:t>
      </w:r>
      <w:r>
        <w:rPr>
          <w:szCs w:val="21"/>
        </w:rPr>
        <w:t>DB/MT——</w:t>
      </w:r>
      <w:r>
        <w:rPr>
          <w:szCs w:val="21"/>
        </w:rPr>
        <w:t>磁带数据库（</w:t>
      </w:r>
      <w:r>
        <w:rPr>
          <w:szCs w:val="21"/>
        </w:rPr>
        <w:t>database on magnetic tape</w:t>
      </w:r>
      <w:r>
        <w:rPr>
          <w:szCs w:val="21"/>
        </w:rPr>
        <w:t>），</w:t>
      </w:r>
      <w:r>
        <w:rPr>
          <w:szCs w:val="21"/>
        </w:rPr>
        <w:t>M/CD  ——</w:t>
      </w:r>
      <w:r>
        <w:rPr>
          <w:szCs w:val="21"/>
        </w:rPr>
        <w:t>光盘图书（</w:t>
      </w:r>
      <w:r>
        <w:rPr>
          <w:szCs w:val="21"/>
        </w:rPr>
        <w:t>monograph on CD-ROM</w:t>
      </w:r>
      <w:r>
        <w:rPr>
          <w:szCs w:val="21"/>
        </w:rPr>
        <w:t>），</w:t>
      </w:r>
      <w:r>
        <w:rPr>
          <w:szCs w:val="21"/>
        </w:rPr>
        <w:t>CP/DK ——</w:t>
      </w:r>
      <w:r>
        <w:rPr>
          <w:szCs w:val="21"/>
        </w:rPr>
        <w:t>磁盘软件（</w:t>
      </w:r>
      <w:r>
        <w:rPr>
          <w:szCs w:val="21"/>
        </w:rPr>
        <w:t>computer program on disk</w:t>
      </w:r>
      <w:r>
        <w:rPr>
          <w:szCs w:val="21"/>
        </w:rPr>
        <w:t>），</w:t>
      </w:r>
      <w:r>
        <w:rPr>
          <w:szCs w:val="21"/>
        </w:rPr>
        <w:t>J/OL ——</w:t>
      </w:r>
      <w:r>
        <w:rPr>
          <w:szCs w:val="21"/>
        </w:rPr>
        <w:t>网上期刊（</w:t>
      </w:r>
      <w:r>
        <w:rPr>
          <w:szCs w:val="21"/>
        </w:rPr>
        <w:t>serial online</w:t>
      </w:r>
      <w:r>
        <w:rPr>
          <w:szCs w:val="21"/>
        </w:rPr>
        <w:t>），</w:t>
      </w:r>
      <w:r>
        <w:rPr>
          <w:szCs w:val="21"/>
        </w:rPr>
        <w:t>EB/OL——</w:t>
      </w:r>
      <w:r>
        <w:rPr>
          <w:szCs w:val="21"/>
        </w:rPr>
        <w:t>网上电子公告（</w:t>
      </w:r>
      <w:r>
        <w:rPr>
          <w:szCs w:val="21"/>
        </w:rPr>
        <w:t>electronic bulletin board online</w:t>
      </w:r>
      <w:r>
        <w:rPr>
          <w:szCs w:val="21"/>
        </w:rPr>
        <w:t>）。</w:t>
      </w:r>
    </w:p>
    <w:p w:rsidR="00B13309" w:rsidRDefault="00993567">
      <w:pPr>
        <w:widowControl/>
        <w:spacing w:line="360" w:lineRule="auto"/>
        <w:ind w:firstLineChars="200" w:firstLine="420"/>
        <w:rPr>
          <w:szCs w:val="21"/>
        </w:rPr>
      </w:pPr>
      <w:r>
        <w:rPr>
          <w:szCs w:val="21"/>
        </w:rPr>
        <w:t>以纸张为载体的传统文献在引作参考文献时不必注明其载体类型。</w:t>
      </w:r>
    </w:p>
    <w:p w:rsidR="00B13309" w:rsidRDefault="00993567">
      <w:pPr>
        <w:widowControl/>
        <w:spacing w:beforeLines="50" w:before="156" w:line="360" w:lineRule="auto"/>
        <w:ind w:firstLineChars="200" w:firstLine="422"/>
        <w:rPr>
          <w:b/>
          <w:szCs w:val="21"/>
        </w:rPr>
      </w:pPr>
      <w:r>
        <w:rPr>
          <w:b/>
          <w:szCs w:val="21"/>
        </w:rPr>
        <w:t>（</w:t>
      </w:r>
      <w:r>
        <w:rPr>
          <w:b/>
          <w:szCs w:val="21"/>
        </w:rPr>
        <w:t>3</w:t>
      </w:r>
      <w:r>
        <w:rPr>
          <w:b/>
          <w:szCs w:val="21"/>
        </w:rPr>
        <w:t>）参考文献表编排格式</w:t>
      </w:r>
    </w:p>
    <w:p w:rsidR="00B13309" w:rsidRDefault="00993567">
      <w:pPr>
        <w:widowControl/>
        <w:spacing w:line="360" w:lineRule="auto"/>
        <w:ind w:firstLineChars="200" w:firstLine="420"/>
        <w:rPr>
          <w:szCs w:val="21"/>
        </w:rPr>
      </w:pPr>
      <w:r>
        <w:rPr>
          <w:szCs w:val="21"/>
        </w:rPr>
        <w:t>各类参考文献条目的编排格式及示例如下：</w:t>
      </w:r>
    </w:p>
    <w:p w:rsidR="00B13309" w:rsidRDefault="00B13309">
      <w:pPr>
        <w:widowControl/>
        <w:spacing w:line="360" w:lineRule="auto"/>
        <w:ind w:firstLineChars="200" w:firstLine="420"/>
        <w:rPr>
          <w:szCs w:val="21"/>
        </w:rPr>
      </w:pPr>
    </w:p>
    <w:p w:rsidR="00B13309" w:rsidRDefault="00993567">
      <w:pPr>
        <w:widowControl/>
        <w:numPr>
          <w:ilvl w:val="0"/>
          <w:numId w:val="13"/>
        </w:numPr>
        <w:spacing w:line="360" w:lineRule="auto"/>
        <w:ind w:firstLineChars="200" w:firstLine="422"/>
        <w:rPr>
          <w:b/>
          <w:bCs/>
          <w:szCs w:val="21"/>
        </w:rPr>
      </w:pPr>
      <w:r>
        <w:rPr>
          <w:b/>
          <w:bCs/>
          <w:noProof/>
          <w:szCs w:val="21"/>
        </w:rPr>
        <w:lastRenderedPageBreak/>
        <mc:AlternateContent>
          <mc:Choice Requires="wps">
            <w:drawing>
              <wp:anchor distT="45720" distB="45720" distL="114300" distR="114300" simplePos="0" relativeHeight="251659264" behindDoc="0" locked="0" layoutInCell="1" allowOverlap="1">
                <wp:simplePos x="0" y="0"/>
                <wp:positionH relativeFrom="margin">
                  <wp:posOffset>60960</wp:posOffset>
                </wp:positionH>
                <wp:positionV relativeFrom="paragraph">
                  <wp:posOffset>567055</wp:posOffset>
                </wp:positionV>
                <wp:extent cx="5251450" cy="791845"/>
                <wp:effectExtent l="4445" t="4445" r="14605" b="165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791845"/>
                        </a:xfrm>
                        <a:prstGeom prst="rect">
                          <a:avLst/>
                        </a:prstGeom>
                        <a:solidFill>
                          <a:schemeClr val="bg1">
                            <a:lumMod val="95000"/>
                          </a:schemeClr>
                        </a:solidFill>
                        <a:ln w="9525">
                          <a:solidFill>
                            <a:srgbClr val="000000"/>
                          </a:solidFill>
                          <a:miter lim="800000"/>
                        </a:ln>
                      </wps:spPr>
                      <wps:txbx>
                        <w:txbxContent>
                          <w:p w:rsidR="00B13309" w:rsidRDefault="00993567">
                            <w:pPr>
                              <w:widowControl/>
                              <w:spacing w:line="360" w:lineRule="auto"/>
                              <w:ind w:left="703" w:hangingChars="335" w:hanging="703"/>
                              <w:rPr>
                                <w:bCs/>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 xml:space="preserve">. </w:t>
                            </w:r>
                            <w:r>
                              <w:rPr>
                                <w:bCs/>
                                <w:szCs w:val="21"/>
                              </w:rPr>
                              <w:t>文献题名</w:t>
                            </w:r>
                            <w:r>
                              <w:rPr>
                                <w:bCs/>
                                <w:szCs w:val="21"/>
                              </w:rPr>
                              <w:t>[</w:t>
                            </w:r>
                            <w:r>
                              <w:rPr>
                                <w:bCs/>
                                <w:szCs w:val="21"/>
                              </w:rPr>
                              <w:t>文献类型标识</w:t>
                            </w:r>
                            <w:r>
                              <w:rPr>
                                <w:bCs/>
                                <w:szCs w:val="21"/>
                              </w:rPr>
                              <w:t xml:space="preserve">].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起止页码</w:t>
                            </w:r>
                            <w:r>
                              <w:rPr>
                                <w:bCs/>
                                <w:szCs w:val="21"/>
                              </w:rPr>
                              <w:t>(</w:t>
                            </w:r>
                            <w:r>
                              <w:rPr>
                                <w:bCs/>
                                <w:szCs w:val="21"/>
                              </w:rPr>
                              <w:t>任选</w:t>
                            </w:r>
                            <w:r>
                              <w:rPr>
                                <w:bCs/>
                                <w:szCs w:val="21"/>
                              </w:rPr>
                              <w:t>).</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8pt;margin-top:44.65pt;width:413.5pt;height:62.35pt;z-index:251659264;visibility:visible;mso-wrap-style:square;mso-wrap-distance-left:9pt;mso-wrap-distance-top:3.6pt;mso-wrap-distance-right:9pt;mso-wrap-distance-bottom:3.6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" fillcolor="#f2f2f2 [3052]">
                <v:textbox>
                  <w:txbxContent>
                    <w:p w:rsidR="00B13309" w:rsidRDefault="00993567">
                      <w:pPr>
                        <w:widowControl/>
                        <w:spacing w:line="360" w:lineRule="auto"/>
                        <w:ind w:left="703" w:hangingChars="335" w:hanging="703"/>
                        <w:rPr>
                          <w:bCs/>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 xml:space="preserve">. </w:t>
                      </w:r>
                      <w:r>
                        <w:rPr>
                          <w:bCs/>
                          <w:szCs w:val="21"/>
                        </w:rPr>
                        <w:t>文献题名</w:t>
                      </w:r>
                      <w:r>
                        <w:rPr>
                          <w:bCs/>
                          <w:szCs w:val="21"/>
                        </w:rPr>
                        <w:t>[</w:t>
                      </w:r>
                      <w:r>
                        <w:rPr>
                          <w:bCs/>
                          <w:szCs w:val="21"/>
                        </w:rPr>
                        <w:t>文献类型标识</w:t>
                      </w:r>
                      <w:r>
                        <w:rPr>
                          <w:bCs/>
                          <w:szCs w:val="21"/>
                        </w:rPr>
                        <w:t xml:space="preserve">].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xml:space="preserve">. </w:t>
                      </w:r>
                      <w:r>
                        <w:rPr>
                          <w:bCs/>
                          <w:szCs w:val="21"/>
                        </w:rPr>
                        <w:t>起止页码</w:t>
                      </w:r>
                      <w:r>
                        <w:rPr>
                          <w:bCs/>
                          <w:szCs w:val="21"/>
                        </w:rPr>
                        <w:t>(</w:t>
                      </w:r>
                      <w:r>
                        <w:rPr>
                          <w:bCs/>
                          <w:szCs w:val="21"/>
                        </w:rPr>
                        <w:t>任选</w:t>
                      </w:r>
                      <w:r>
                        <w:rPr>
                          <w:bCs/>
                          <w:szCs w:val="21"/>
                        </w:rPr>
                        <w:t>).</w:t>
                      </w:r>
                    </w:p>
                  </w:txbxContent>
                </v:textbox>
                <w10:wrap type="square" anchorx="margin"/>
              </v:shape>
            </w:pict>
          </mc:Fallback>
        </mc:AlternateContent>
      </w:r>
      <w:r>
        <w:rPr>
          <w:b/>
          <w:bCs/>
          <w:szCs w:val="21"/>
        </w:rPr>
        <w:t>专著、论文集、学位论文、报告</w:t>
      </w:r>
    </w:p>
    <w:p w:rsidR="00B13309" w:rsidRDefault="00993567">
      <w:pPr>
        <w:widowControl/>
        <w:spacing w:line="360" w:lineRule="auto"/>
        <w:jc w:val="left"/>
        <w:rPr>
          <w:szCs w:val="21"/>
        </w:rPr>
      </w:pPr>
      <w:r>
        <w:rPr>
          <w:szCs w:val="21"/>
        </w:rPr>
        <w:t xml:space="preserve">[1]. </w:t>
      </w:r>
      <w:r>
        <w:rPr>
          <w:szCs w:val="21"/>
        </w:rPr>
        <w:t>刘国钧</w:t>
      </w:r>
      <w:r>
        <w:rPr>
          <w:szCs w:val="21"/>
        </w:rPr>
        <w:t xml:space="preserve">, </w:t>
      </w:r>
      <w:r>
        <w:rPr>
          <w:szCs w:val="21"/>
        </w:rPr>
        <w:t>陈绍业</w:t>
      </w:r>
      <w:r>
        <w:rPr>
          <w:szCs w:val="21"/>
        </w:rPr>
        <w:t xml:space="preserve">, </w:t>
      </w:r>
      <w:r>
        <w:rPr>
          <w:szCs w:val="21"/>
        </w:rPr>
        <w:t>王凤翥</w:t>
      </w:r>
      <w:r>
        <w:rPr>
          <w:szCs w:val="21"/>
        </w:rPr>
        <w:t xml:space="preserve">. </w:t>
      </w:r>
      <w:r>
        <w:rPr>
          <w:szCs w:val="21"/>
        </w:rPr>
        <w:t>图书馆目录</w:t>
      </w:r>
      <w:r>
        <w:rPr>
          <w:szCs w:val="21"/>
        </w:rPr>
        <w:t xml:space="preserve">[M]. </w:t>
      </w:r>
      <w:r>
        <w:rPr>
          <w:szCs w:val="21"/>
        </w:rPr>
        <w:t>北京</w:t>
      </w:r>
      <w:r>
        <w:rPr>
          <w:szCs w:val="21"/>
        </w:rPr>
        <w:t xml:space="preserve">: </w:t>
      </w:r>
      <w:r>
        <w:rPr>
          <w:szCs w:val="21"/>
        </w:rPr>
        <w:t>高等教育出版社</w:t>
      </w:r>
      <w:r>
        <w:rPr>
          <w:szCs w:val="21"/>
        </w:rPr>
        <w:t>, 1957. 15-18.</w:t>
      </w:r>
    </w:p>
    <w:p w:rsidR="00B13309" w:rsidRDefault="00993567">
      <w:pPr>
        <w:widowControl/>
        <w:spacing w:line="360" w:lineRule="auto"/>
        <w:ind w:left="424" w:hangingChars="202" w:hanging="424"/>
        <w:jc w:val="left"/>
        <w:rPr>
          <w:szCs w:val="21"/>
        </w:rPr>
      </w:pPr>
      <w:r>
        <w:rPr>
          <w:szCs w:val="21"/>
        </w:rPr>
        <w:t xml:space="preserve">[2]. </w:t>
      </w:r>
      <w:r>
        <w:rPr>
          <w:szCs w:val="21"/>
        </w:rPr>
        <w:t>辛希孟</w:t>
      </w:r>
      <w:r>
        <w:rPr>
          <w:szCs w:val="21"/>
        </w:rPr>
        <w:t xml:space="preserve">. </w:t>
      </w:r>
      <w:r>
        <w:rPr>
          <w:szCs w:val="21"/>
        </w:rPr>
        <w:t>信息技术与信息服务国际研讨会论文集</w:t>
      </w:r>
      <w:r>
        <w:rPr>
          <w:szCs w:val="21"/>
        </w:rPr>
        <w:t>: A</w:t>
      </w:r>
      <w:r>
        <w:rPr>
          <w:szCs w:val="21"/>
        </w:rPr>
        <w:t>集</w:t>
      </w:r>
      <w:r>
        <w:rPr>
          <w:szCs w:val="21"/>
        </w:rPr>
        <w:t xml:space="preserve">[C]. </w:t>
      </w:r>
      <w:r>
        <w:rPr>
          <w:szCs w:val="21"/>
        </w:rPr>
        <w:t>北京</w:t>
      </w:r>
      <w:r>
        <w:rPr>
          <w:szCs w:val="21"/>
        </w:rPr>
        <w:t xml:space="preserve">: </w:t>
      </w:r>
      <w:r>
        <w:rPr>
          <w:szCs w:val="21"/>
        </w:rPr>
        <w:t>中国社会科学出版社</w:t>
      </w:r>
      <w:r>
        <w:rPr>
          <w:szCs w:val="21"/>
        </w:rPr>
        <w:t>, 1994.</w:t>
      </w:r>
    </w:p>
    <w:p w:rsidR="00B13309" w:rsidRDefault="00993567">
      <w:pPr>
        <w:widowControl/>
        <w:spacing w:line="360" w:lineRule="auto"/>
        <w:rPr>
          <w:szCs w:val="21"/>
        </w:rPr>
      </w:pPr>
      <w:r>
        <w:rPr>
          <w:szCs w:val="21"/>
        </w:rPr>
        <w:t xml:space="preserve">[3]. </w:t>
      </w:r>
      <w:r>
        <w:rPr>
          <w:szCs w:val="21"/>
        </w:rPr>
        <w:t>张筑生</w:t>
      </w:r>
      <w:r>
        <w:rPr>
          <w:szCs w:val="21"/>
        </w:rPr>
        <w:t xml:space="preserve">. </w:t>
      </w:r>
      <w:r>
        <w:rPr>
          <w:szCs w:val="21"/>
        </w:rPr>
        <w:t>微分半动力系统的不变集</w:t>
      </w:r>
      <w:r>
        <w:rPr>
          <w:szCs w:val="21"/>
        </w:rPr>
        <w:t xml:space="preserve">[D]. </w:t>
      </w:r>
      <w:r>
        <w:rPr>
          <w:szCs w:val="21"/>
        </w:rPr>
        <w:t>北京</w:t>
      </w:r>
      <w:r>
        <w:rPr>
          <w:szCs w:val="21"/>
        </w:rPr>
        <w:t xml:space="preserve">: </w:t>
      </w:r>
      <w:r>
        <w:rPr>
          <w:szCs w:val="21"/>
        </w:rPr>
        <w:t>北京大学数学系数学研究所</w:t>
      </w:r>
      <w:r>
        <w:rPr>
          <w:szCs w:val="21"/>
        </w:rPr>
        <w:t>, 1983.</w:t>
      </w:r>
    </w:p>
    <w:p w:rsidR="00B13309" w:rsidRDefault="00993567">
      <w:pPr>
        <w:widowControl/>
        <w:spacing w:line="360" w:lineRule="auto"/>
        <w:ind w:left="424" w:hangingChars="202" w:hanging="424"/>
        <w:rPr>
          <w:szCs w:val="21"/>
        </w:rPr>
      </w:pPr>
      <w:r>
        <w:rPr>
          <w:szCs w:val="21"/>
        </w:rPr>
        <w:t xml:space="preserve">[4]. </w:t>
      </w:r>
      <w:r>
        <w:rPr>
          <w:szCs w:val="21"/>
        </w:rPr>
        <w:t>冯西桥</w:t>
      </w:r>
      <w:r>
        <w:rPr>
          <w:szCs w:val="21"/>
        </w:rPr>
        <w:t xml:space="preserve">. </w:t>
      </w:r>
      <w:r>
        <w:rPr>
          <w:szCs w:val="21"/>
        </w:rPr>
        <w:t>核反应堆压力管道与压力容器的</w:t>
      </w:r>
      <w:r>
        <w:rPr>
          <w:szCs w:val="21"/>
        </w:rPr>
        <w:t>LBB</w:t>
      </w:r>
      <w:r>
        <w:rPr>
          <w:szCs w:val="21"/>
        </w:rPr>
        <w:t>分析</w:t>
      </w:r>
      <w:r>
        <w:rPr>
          <w:szCs w:val="21"/>
        </w:rPr>
        <w:t xml:space="preserve">[R]. </w:t>
      </w:r>
      <w:r>
        <w:rPr>
          <w:szCs w:val="21"/>
        </w:rPr>
        <w:t>北京</w:t>
      </w:r>
      <w:r>
        <w:rPr>
          <w:szCs w:val="21"/>
        </w:rPr>
        <w:t xml:space="preserve">: </w:t>
      </w:r>
      <w:r>
        <w:rPr>
          <w:szCs w:val="21"/>
        </w:rPr>
        <w:t>清华大学核能技术设计研究院</w:t>
      </w:r>
      <w:r>
        <w:rPr>
          <w:szCs w:val="21"/>
        </w:rPr>
        <w:t>, 1997.</w:t>
      </w:r>
    </w:p>
    <w:p w:rsidR="00B13309" w:rsidRDefault="00B13309">
      <w:pPr>
        <w:widowControl/>
        <w:spacing w:line="360" w:lineRule="auto"/>
        <w:ind w:firstLineChars="200" w:firstLine="422"/>
        <w:rPr>
          <w:b/>
          <w:bCs/>
          <w:szCs w:val="21"/>
        </w:rPr>
      </w:pPr>
    </w:p>
    <w:p w:rsidR="00B13309" w:rsidRDefault="00993567">
      <w:pPr>
        <w:widowControl/>
        <w:spacing w:line="360" w:lineRule="auto"/>
        <w:ind w:firstLineChars="200" w:firstLine="422"/>
        <w:rPr>
          <w:b/>
          <w:bCs/>
          <w:szCs w:val="21"/>
        </w:rPr>
      </w:pPr>
      <w:r>
        <w:rPr>
          <w:b/>
          <w:bCs/>
          <w:noProof/>
          <w:szCs w:val="21"/>
        </w:rPr>
        <mc:AlternateContent>
          <mc:Choice Requires="wps">
            <w:drawing>
              <wp:anchor distT="45720" distB="45720" distL="114300" distR="114300" simplePos="0" relativeHeight="251652096" behindDoc="0" locked="0" layoutInCell="1" allowOverlap="1">
                <wp:simplePos x="0" y="0"/>
                <wp:positionH relativeFrom="margin">
                  <wp:align>right</wp:align>
                </wp:positionH>
                <wp:positionV relativeFrom="paragraph">
                  <wp:posOffset>374015</wp:posOffset>
                </wp:positionV>
                <wp:extent cx="5251450" cy="647700"/>
                <wp:effectExtent l="4445" t="4445" r="14605" b="8255"/>
                <wp:wrapSquare wrapText="bothSides"/>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648000"/>
                        </a:xfrm>
                        <a:prstGeom prst="rect">
                          <a:avLst/>
                        </a:prstGeom>
                        <a:solidFill>
                          <a:schemeClr val="bg1">
                            <a:lumMod val="95000"/>
                          </a:schemeClr>
                        </a:solidFill>
                        <a:ln w="9525">
                          <a:solidFill>
                            <a:srgbClr val="000000"/>
                          </a:solidFill>
                          <a:miter lim="800000"/>
                        </a:ln>
                      </wps:spPr>
                      <wps:txbx>
                        <w:txbxContent>
                          <w:p w:rsidR="00B13309" w:rsidRDefault="00993567">
                            <w:pPr>
                              <w:widowControl/>
                              <w:spacing w:line="360" w:lineRule="auto"/>
                              <w:rPr>
                                <w:bCs/>
                              </w:rPr>
                            </w:pPr>
                            <w:r>
                              <w:rPr>
                                <w:rFonts w:hint="eastAsia"/>
                                <w:bCs/>
                                <w:color w:val="000000" w:themeColor="text1"/>
                                <w:szCs w:val="21"/>
                              </w:rPr>
                              <w:t>[</w:t>
                            </w:r>
                            <w:r>
                              <w:rPr>
                                <w:bCs/>
                                <w:color w:val="000000" w:themeColor="text1"/>
                                <w:szCs w:val="21"/>
                              </w:rPr>
                              <w:t>序号</w:t>
                            </w:r>
                            <w:r>
                              <w:rPr>
                                <w:rFonts w:hint="eastAsia"/>
                                <w:bCs/>
                                <w:color w:val="000000" w:themeColor="text1"/>
                                <w:szCs w:val="21"/>
                              </w:rPr>
                              <w:t>]</w:t>
                            </w:r>
                            <w:r>
                              <w:rPr>
                                <w:bCs/>
                                <w:color w:val="000000" w:themeColor="text1"/>
                                <w:szCs w:val="21"/>
                              </w:rPr>
                              <w:t xml:space="preserve">. </w:t>
                            </w:r>
                            <w:r>
                              <w:rPr>
                                <w:bCs/>
                                <w:color w:val="000000" w:themeColor="text1"/>
                                <w:szCs w:val="21"/>
                              </w:rPr>
                              <w:t>主要责任者</w:t>
                            </w:r>
                            <w:r>
                              <w:rPr>
                                <w:bCs/>
                                <w:color w:val="000000" w:themeColor="text1"/>
                                <w:szCs w:val="21"/>
                              </w:rPr>
                              <w:t xml:space="preserve">. </w:t>
                            </w:r>
                            <w:r>
                              <w:rPr>
                                <w:bCs/>
                                <w:color w:val="000000" w:themeColor="text1"/>
                                <w:szCs w:val="21"/>
                              </w:rPr>
                              <w:t>文献题名</w:t>
                            </w:r>
                            <w:r>
                              <w:rPr>
                                <w:bCs/>
                                <w:color w:val="000000" w:themeColor="text1"/>
                                <w:szCs w:val="21"/>
                              </w:rPr>
                              <w:t xml:space="preserve">[J]. </w:t>
                            </w:r>
                            <w:r>
                              <w:rPr>
                                <w:bCs/>
                                <w:color w:val="000000" w:themeColor="text1"/>
                                <w:szCs w:val="21"/>
                              </w:rPr>
                              <w:t>刊名</w:t>
                            </w:r>
                            <w:r>
                              <w:rPr>
                                <w:bCs/>
                                <w:color w:val="000000" w:themeColor="text1"/>
                                <w:szCs w:val="21"/>
                              </w:rPr>
                              <w:t xml:space="preserve">, </w:t>
                            </w:r>
                            <w:r>
                              <w:rPr>
                                <w:bCs/>
                                <w:color w:val="000000" w:themeColor="text1"/>
                                <w:szCs w:val="21"/>
                              </w:rPr>
                              <w:t>年</w:t>
                            </w:r>
                            <w:r>
                              <w:rPr>
                                <w:bCs/>
                                <w:color w:val="000000" w:themeColor="text1"/>
                                <w:szCs w:val="21"/>
                              </w:rPr>
                              <w:t xml:space="preserve">, </w:t>
                            </w:r>
                            <w:r>
                              <w:rPr>
                                <w:bCs/>
                                <w:color w:val="000000" w:themeColor="text1"/>
                                <w:szCs w:val="21"/>
                              </w:rPr>
                              <w:t>卷</w:t>
                            </w:r>
                            <w:r>
                              <w:rPr>
                                <w:bCs/>
                                <w:color w:val="000000" w:themeColor="text1"/>
                                <w:szCs w:val="21"/>
                              </w:rPr>
                              <w:t>(</w:t>
                            </w:r>
                            <w:r>
                              <w:rPr>
                                <w:bCs/>
                                <w:color w:val="000000" w:themeColor="text1"/>
                                <w:szCs w:val="21"/>
                              </w:rPr>
                              <w:t>期</w:t>
                            </w:r>
                            <w:r>
                              <w:rPr>
                                <w:bCs/>
                                <w:color w:val="000000" w:themeColor="text1"/>
                                <w:szCs w:val="21"/>
                              </w:rPr>
                              <w:t xml:space="preserve">): </w:t>
                            </w:r>
                            <w:r>
                              <w:rPr>
                                <w:bCs/>
                                <w:color w:val="000000" w:themeColor="text1"/>
                                <w:szCs w:val="21"/>
                              </w:rPr>
                              <w:t>起止页码</w:t>
                            </w:r>
                            <w:r>
                              <w:rPr>
                                <w:bCs/>
                                <w:color w:val="000000" w:themeColor="text1"/>
                                <w:szCs w:val="21"/>
                              </w:rPr>
                              <w:t>.</w:t>
                            </w:r>
                          </w:p>
                        </w:txbxContent>
                      </wps:txbx>
                      <wps:bodyPr rot="0" vert="horz" wrap="square" lIns="91440" tIns="45720" rIns="91440" bIns="45720" anchor="ctr" anchorCtr="0">
                        <a:noAutofit/>
                      </wps:bodyPr>
                    </wps:wsp>
                  </a:graphicData>
                </a:graphic>
              </wp:anchor>
            </w:drawing>
          </mc:Choice>
          <mc:Fallback>
            <w:pict>
              <v:shape id="文本框 28" o:spid="_x0000_s1027" type="#_x0000_t202" style="position:absolute;left:0;text-align:left;margin-left:362.3pt;margin-top:29.45pt;width:413.5pt;height:51pt;z-index:251652096;visibility:visible;mso-wrap-style:square;mso-wrap-distance-left:9pt;mso-wrap-distance-top:3.6pt;mso-wrap-distance-right:9pt;mso-wrap-distance-bottom:3.6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" fillcolor="#f2f2f2 [3052]">
                <v:textbox>
                  <w:txbxContent>
                    <w:p w:rsidR="00B13309" w:rsidRDefault="00993567">
                      <w:pPr>
                        <w:widowControl/>
                        <w:spacing w:line="360" w:lineRule="auto"/>
                        <w:rPr>
                          <w:bCs/>
                        </w:rPr>
                      </w:pPr>
                      <w:r>
                        <w:rPr>
                          <w:rFonts w:hint="eastAsia"/>
                          <w:bCs/>
                          <w:color w:val="000000" w:themeColor="text1"/>
                          <w:szCs w:val="21"/>
                        </w:rPr>
                        <w:t>[</w:t>
                      </w:r>
                      <w:r>
                        <w:rPr>
                          <w:bCs/>
                          <w:color w:val="000000" w:themeColor="text1"/>
                          <w:szCs w:val="21"/>
                        </w:rPr>
                        <w:t>序号</w:t>
                      </w:r>
                      <w:r>
                        <w:rPr>
                          <w:rFonts w:hint="eastAsia"/>
                          <w:bCs/>
                          <w:color w:val="000000" w:themeColor="text1"/>
                          <w:szCs w:val="21"/>
                        </w:rPr>
                        <w:t>]</w:t>
                      </w:r>
                      <w:r>
                        <w:rPr>
                          <w:bCs/>
                          <w:color w:val="000000" w:themeColor="text1"/>
                          <w:szCs w:val="21"/>
                        </w:rPr>
                        <w:t xml:space="preserve">. </w:t>
                      </w:r>
                      <w:r>
                        <w:rPr>
                          <w:bCs/>
                          <w:color w:val="000000" w:themeColor="text1"/>
                          <w:szCs w:val="21"/>
                        </w:rPr>
                        <w:t>主要责任者</w:t>
                      </w:r>
                      <w:r>
                        <w:rPr>
                          <w:bCs/>
                          <w:color w:val="000000" w:themeColor="text1"/>
                          <w:szCs w:val="21"/>
                        </w:rPr>
                        <w:t xml:space="preserve">. </w:t>
                      </w:r>
                      <w:r>
                        <w:rPr>
                          <w:bCs/>
                          <w:color w:val="000000" w:themeColor="text1"/>
                          <w:szCs w:val="21"/>
                        </w:rPr>
                        <w:t>文献题名</w:t>
                      </w:r>
                      <w:r>
                        <w:rPr>
                          <w:bCs/>
                          <w:color w:val="000000" w:themeColor="text1"/>
                          <w:szCs w:val="21"/>
                        </w:rPr>
                        <w:t xml:space="preserve">[J]. </w:t>
                      </w:r>
                      <w:r>
                        <w:rPr>
                          <w:bCs/>
                          <w:color w:val="000000" w:themeColor="text1"/>
                          <w:szCs w:val="21"/>
                        </w:rPr>
                        <w:t>刊名</w:t>
                      </w:r>
                      <w:r>
                        <w:rPr>
                          <w:bCs/>
                          <w:color w:val="000000" w:themeColor="text1"/>
                          <w:szCs w:val="21"/>
                        </w:rPr>
                        <w:t xml:space="preserve">, </w:t>
                      </w:r>
                      <w:r>
                        <w:rPr>
                          <w:bCs/>
                          <w:color w:val="000000" w:themeColor="text1"/>
                          <w:szCs w:val="21"/>
                        </w:rPr>
                        <w:t>年</w:t>
                      </w:r>
                      <w:r>
                        <w:rPr>
                          <w:bCs/>
                          <w:color w:val="000000" w:themeColor="text1"/>
                          <w:szCs w:val="21"/>
                        </w:rPr>
                        <w:t xml:space="preserve">, </w:t>
                      </w:r>
                      <w:r>
                        <w:rPr>
                          <w:bCs/>
                          <w:color w:val="000000" w:themeColor="text1"/>
                          <w:szCs w:val="21"/>
                        </w:rPr>
                        <w:t>卷</w:t>
                      </w:r>
                      <w:r>
                        <w:rPr>
                          <w:bCs/>
                          <w:color w:val="000000" w:themeColor="text1"/>
                          <w:szCs w:val="21"/>
                        </w:rPr>
                        <w:t>(</w:t>
                      </w:r>
                      <w:r>
                        <w:rPr>
                          <w:bCs/>
                          <w:color w:val="000000" w:themeColor="text1"/>
                          <w:szCs w:val="21"/>
                        </w:rPr>
                        <w:t>期</w:t>
                      </w:r>
                      <w:r>
                        <w:rPr>
                          <w:bCs/>
                          <w:color w:val="000000" w:themeColor="text1"/>
                          <w:szCs w:val="21"/>
                        </w:rPr>
                        <w:t xml:space="preserve">): </w:t>
                      </w:r>
                      <w:r>
                        <w:rPr>
                          <w:bCs/>
                          <w:color w:val="000000" w:themeColor="text1"/>
                          <w:szCs w:val="21"/>
                        </w:rPr>
                        <w:t>起止页码</w:t>
                      </w:r>
                      <w:r>
                        <w:rPr>
                          <w:bCs/>
                          <w:color w:val="000000" w:themeColor="text1"/>
                          <w:szCs w:val="21"/>
                        </w:rPr>
                        <w:t>.</w:t>
                      </w:r>
                    </w:p>
                  </w:txbxContent>
                </v:textbox>
                <w10:wrap type="square" anchorx="margin"/>
              </v:shape>
            </w:pict>
          </mc:Fallback>
        </mc:AlternateContent>
      </w:r>
      <w:r>
        <w:rPr>
          <w:b/>
          <w:bCs/>
          <w:szCs w:val="21"/>
        </w:rPr>
        <w:t xml:space="preserve">b. </w:t>
      </w:r>
      <w:r>
        <w:rPr>
          <w:b/>
          <w:bCs/>
          <w:szCs w:val="21"/>
        </w:rPr>
        <w:t>期刊文章</w:t>
      </w:r>
    </w:p>
    <w:p w:rsidR="00B13309" w:rsidRDefault="00993567">
      <w:pPr>
        <w:widowControl/>
        <w:spacing w:line="360" w:lineRule="auto"/>
        <w:rPr>
          <w:szCs w:val="21"/>
        </w:rPr>
      </w:pPr>
      <w:r>
        <w:rPr>
          <w:szCs w:val="21"/>
        </w:rPr>
        <w:t xml:space="preserve">[5]. </w:t>
      </w:r>
      <w:r>
        <w:rPr>
          <w:szCs w:val="21"/>
        </w:rPr>
        <w:t>何龄修</w:t>
      </w:r>
      <w:r>
        <w:rPr>
          <w:szCs w:val="21"/>
        </w:rPr>
        <w:t xml:space="preserve">. </w:t>
      </w:r>
      <w:r>
        <w:rPr>
          <w:szCs w:val="21"/>
        </w:rPr>
        <w:t>读顾城《南明史》</w:t>
      </w:r>
      <w:r>
        <w:rPr>
          <w:szCs w:val="21"/>
        </w:rPr>
        <w:t xml:space="preserve">[J]. </w:t>
      </w:r>
      <w:r>
        <w:rPr>
          <w:szCs w:val="21"/>
        </w:rPr>
        <w:t>中国史研究</w:t>
      </w:r>
      <w:r>
        <w:rPr>
          <w:szCs w:val="21"/>
        </w:rPr>
        <w:t xml:space="preserve">, 1998, (3): 167-173. </w:t>
      </w:r>
    </w:p>
    <w:p w:rsidR="00B13309" w:rsidRDefault="00993567">
      <w:pPr>
        <w:widowControl/>
        <w:spacing w:line="360" w:lineRule="auto"/>
        <w:ind w:left="424" w:hangingChars="202" w:hanging="424"/>
        <w:rPr>
          <w:szCs w:val="21"/>
        </w:rPr>
      </w:pPr>
      <w:r>
        <w:rPr>
          <w:szCs w:val="21"/>
        </w:rPr>
        <w:t xml:space="preserve">[6]. </w:t>
      </w:r>
      <w:r>
        <w:rPr>
          <w:szCs w:val="21"/>
        </w:rPr>
        <w:t>金显贺</w:t>
      </w:r>
      <w:r>
        <w:rPr>
          <w:szCs w:val="21"/>
        </w:rPr>
        <w:t xml:space="preserve">, </w:t>
      </w:r>
      <w:r>
        <w:rPr>
          <w:szCs w:val="21"/>
        </w:rPr>
        <w:t>王昌长和王忠东等</w:t>
      </w:r>
      <w:r>
        <w:rPr>
          <w:szCs w:val="21"/>
        </w:rPr>
        <w:t xml:space="preserve">. </w:t>
      </w:r>
      <w:r>
        <w:rPr>
          <w:szCs w:val="21"/>
        </w:rPr>
        <w:t>一种用于局部放电的数字滤波技术</w:t>
      </w:r>
      <w:r>
        <w:rPr>
          <w:szCs w:val="21"/>
        </w:rPr>
        <w:t xml:space="preserve">[J]. </w:t>
      </w:r>
      <w:r>
        <w:rPr>
          <w:szCs w:val="21"/>
        </w:rPr>
        <w:t>清华大学学报</w:t>
      </w:r>
      <w:r>
        <w:rPr>
          <w:szCs w:val="21"/>
        </w:rPr>
        <w:t>(</w:t>
      </w:r>
      <w:r>
        <w:rPr>
          <w:szCs w:val="21"/>
        </w:rPr>
        <w:t>自然科学版</w:t>
      </w:r>
      <w:r>
        <w:rPr>
          <w:szCs w:val="21"/>
        </w:rPr>
        <w:t>), 1993, 33(4): 62-67.</w:t>
      </w:r>
    </w:p>
    <w:p w:rsidR="00B13309" w:rsidRDefault="00B13309">
      <w:pPr>
        <w:widowControl/>
        <w:spacing w:line="360" w:lineRule="auto"/>
        <w:ind w:firstLineChars="200" w:firstLine="422"/>
        <w:rPr>
          <w:b/>
          <w:bCs/>
          <w:szCs w:val="21"/>
        </w:rPr>
      </w:pPr>
    </w:p>
    <w:p w:rsidR="00B13309" w:rsidRDefault="00993567">
      <w:pPr>
        <w:widowControl/>
        <w:spacing w:line="360" w:lineRule="auto"/>
        <w:ind w:firstLineChars="200" w:firstLine="422"/>
        <w:rPr>
          <w:b/>
          <w:bCs/>
          <w:szCs w:val="21"/>
        </w:rPr>
      </w:pPr>
      <w:r>
        <w:rPr>
          <w:b/>
          <w:bCs/>
          <w:noProof/>
          <w:szCs w:val="21"/>
        </w:rPr>
        <mc:AlternateContent>
          <mc:Choice Requires="wps">
            <w:drawing>
              <wp:anchor distT="45720" distB="45720" distL="114300" distR="114300" simplePos="0" relativeHeight="251653120" behindDoc="0" locked="0" layoutInCell="1" allowOverlap="1">
                <wp:simplePos x="0" y="0"/>
                <wp:positionH relativeFrom="margin">
                  <wp:align>right</wp:align>
                </wp:positionH>
                <wp:positionV relativeFrom="paragraph">
                  <wp:posOffset>359410</wp:posOffset>
                </wp:positionV>
                <wp:extent cx="5251450" cy="791845"/>
                <wp:effectExtent l="4445" t="4445" r="14605" b="1651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792000"/>
                        </a:xfrm>
                        <a:prstGeom prst="rect">
                          <a:avLst/>
                        </a:prstGeom>
                        <a:solidFill>
                          <a:schemeClr val="bg1">
                            <a:lumMod val="95000"/>
                          </a:schemeClr>
                        </a:solidFill>
                        <a:ln w="9525">
                          <a:solidFill>
                            <a:srgbClr val="000000"/>
                          </a:solidFill>
                          <a:miter lim="800000"/>
                        </a:ln>
                      </wps:spPr>
                      <wps:txbx>
                        <w:txbxContent>
                          <w:p w:rsidR="00B13309" w:rsidRDefault="00993567" w:rsidP="00FA6EB2">
                            <w:pPr>
                              <w:widowControl/>
                              <w:spacing w:line="360" w:lineRule="auto"/>
                              <w:ind w:left="706" w:hangingChars="336" w:hanging="706"/>
                              <w:rPr>
                                <w:bCs/>
                              </w:rPr>
                            </w:pPr>
                            <w:r>
                              <w:rPr>
                                <w:rFonts w:hint="eastAsia"/>
                                <w:bCs/>
                                <w:szCs w:val="21"/>
                              </w:rPr>
                              <w:t>[</w:t>
                            </w:r>
                            <w:r>
                              <w:rPr>
                                <w:bCs/>
                                <w:szCs w:val="21"/>
                              </w:rPr>
                              <w:t>序号</w:t>
                            </w:r>
                            <w:r>
                              <w:rPr>
                                <w:rFonts w:hint="eastAsia"/>
                                <w:bCs/>
                                <w:szCs w:val="21"/>
                              </w:rPr>
                              <w:t>]</w:t>
                            </w:r>
                            <w:r>
                              <w:rPr>
                                <w:bCs/>
                                <w:szCs w:val="21"/>
                              </w:rPr>
                              <w:t xml:space="preserve">. </w:t>
                            </w:r>
                            <w:r>
                              <w:rPr>
                                <w:bCs/>
                                <w:szCs w:val="21"/>
                              </w:rPr>
                              <w:t>析出文献主要责任者</w:t>
                            </w:r>
                            <w:r>
                              <w:rPr>
                                <w:bCs/>
                                <w:szCs w:val="21"/>
                              </w:rPr>
                              <w:t xml:space="preserve">. </w:t>
                            </w:r>
                            <w:r>
                              <w:rPr>
                                <w:bCs/>
                                <w:szCs w:val="21"/>
                              </w:rPr>
                              <w:t>析出文献题名［</w:t>
                            </w:r>
                            <w:r>
                              <w:rPr>
                                <w:bCs/>
                                <w:szCs w:val="21"/>
                              </w:rPr>
                              <w:t>A</w:t>
                            </w:r>
                            <w:r>
                              <w:rPr>
                                <w:bCs/>
                                <w:szCs w:val="21"/>
                              </w:rPr>
                              <w:t>］</w:t>
                            </w:r>
                            <w:r>
                              <w:rPr>
                                <w:bCs/>
                                <w:szCs w:val="21"/>
                              </w:rPr>
                              <w:t xml:space="preserve">. </w:t>
                            </w:r>
                            <w:r>
                              <w:rPr>
                                <w:bCs/>
                                <w:szCs w:val="21"/>
                              </w:rPr>
                              <w:t>原文献主要责任者</w:t>
                            </w:r>
                            <w:r>
                              <w:rPr>
                                <w:bCs/>
                                <w:szCs w:val="21"/>
                              </w:rPr>
                              <w:t>(</w:t>
                            </w:r>
                            <w:r>
                              <w:rPr>
                                <w:bCs/>
                                <w:szCs w:val="21"/>
                              </w:rPr>
                              <w:t>任选</w:t>
                            </w:r>
                            <w:r>
                              <w:rPr>
                                <w:bCs/>
                                <w:szCs w:val="21"/>
                              </w:rPr>
                              <w:t xml:space="preserve">) . </w:t>
                            </w:r>
                            <w:r>
                              <w:rPr>
                                <w:bCs/>
                                <w:szCs w:val="21"/>
                              </w:rPr>
                              <w:t>原文献题名</w:t>
                            </w:r>
                            <w:r>
                              <w:rPr>
                                <w:bCs/>
                                <w:szCs w:val="21"/>
                              </w:rPr>
                              <w:t xml:space="preserve">[C]. </w:t>
                            </w:r>
                            <w:r>
                              <w:rPr>
                                <w:bCs/>
                                <w:szCs w:val="21"/>
                              </w:rPr>
                              <w:t>出版地：出版者，出版年</w:t>
                            </w:r>
                            <w:r>
                              <w:rPr>
                                <w:bCs/>
                                <w:szCs w:val="21"/>
                              </w:rPr>
                              <w:t xml:space="preserve">. </w:t>
                            </w:r>
                            <w:r>
                              <w:rPr>
                                <w:bCs/>
                                <w:szCs w:val="21"/>
                              </w:rPr>
                              <w:t>析出文献起止页码</w:t>
                            </w:r>
                            <w:r>
                              <w:rPr>
                                <w:bCs/>
                                <w:szCs w:val="21"/>
                              </w:rPr>
                              <w:t>.</w:t>
                            </w:r>
                          </w:p>
                        </w:txbxContent>
                      </wps:txbx>
                      <wps:bodyPr rot="0" vert="horz" wrap="square" lIns="91440" tIns="45720" rIns="91440" bIns="45720" anchor="ctr" anchorCtr="0">
                        <a:noAutofit/>
                      </wps:bodyPr>
                    </wps:wsp>
                  </a:graphicData>
                </a:graphic>
              </wp:anchor>
            </w:drawing>
          </mc:Choice>
          <mc:Fallback>
            <w:pict>
              <v:shape id="文本框 3" o:spid="_x0000_s1028" type="#_x0000_t202" style="position:absolute;left:0;text-align:left;margin-left:362.3pt;margin-top:28.3pt;width:413.5pt;height:62.35pt;z-index:251653120;visibility:visible;mso-wrap-style:square;mso-wrap-distance-left:9pt;mso-wrap-distance-top:3.6pt;mso-wrap-distance-right:9pt;mso-wrap-distance-bottom:3.6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" fillcolor="#f2f2f2 [3052]">
                <v:textbox>
                  <w:txbxContent>
                    <w:p w:rsidR="00B13309" w:rsidRDefault="00993567" w:rsidP="00FA6EB2">
                      <w:pPr>
                        <w:widowControl/>
                        <w:spacing w:line="360" w:lineRule="auto"/>
                        <w:ind w:left="706" w:hangingChars="336" w:hanging="706"/>
                        <w:rPr>
                          <w:bCs/>
                        </w:rPr>
                      </w:pPr>
                      <w:r>
                        <w:rPr>
                          <w:rFonts w:hint="eastAsia"/>
                          <w:bCs/>
                          <w:szCs w:val="21"/>
                        </w:rPr>
                        <w:t>[</w:t>
                      </w:r>
                      <w:r>
                        <w:rPr>
                          <w:bCs/>
                          <w:szCs w:val="21"/>
                        </w:rPr>
                        <w:t>序号</w:t>
                      </w:r>
                      <w:r>
                        <w:rPr>
                          <w:rFonts w:hint="eastAsia"/>
                          <w:bCs/>
                          <w:szCs w:val="21"/>
                        </w:rPr>
                        <w:t>]</w:t>
                      </w:r>
                      <w:r>
                        <w:rPr>
                          <w:bCs/>
                          <w:szCs w:val="21"/>
                        </w:rPr>
                        <w:t xml:space="preserve">. </w:t>
                      </w:r>
                      <w:r>
                        <w:rPr>
                          <w:bCs/>
                          <w:szCs w:val="21"/>
                        </w:rPr>
                        <w:t>析出文献主要责任者</w:t>
                      </w:r>
                      <w:r>
                        <w:rPr>
                          <w:bCs/>
                          <w:szCs w:val="21"/>
                        </w:rPr>
                        <w:t xml:space="preserve">. </w:t>
                      </w:r>
                      <w:r>
                        <w:rPr>
                          <w:bCs/>
                          <w:szCs w:val="21"/>
                        </w:rPr>
                        <w:t>析出文献题名［</w:t>
                      </w:r>
                      <w:r>
                        <w:rPr>
                          <w:bCs/>
                          <w:szCs w:val="21"/>
                        </w:rPr>
                        <w:t>A</w:t>
                      </w:r>
                      <w:r>
                        <w:rPr>
                          <w:bCs/>
                          <w:szCs w:val="21"/>
                        </w:rPr>
                        <w:t>］</w:t>
                      </w:r>
                      <w:r>
                        <w:rPr>
                          <w:bCs/>
                          <w:szCs w:val="21"/>
                        </w:rPr>
                        <w:t xml:space="preserve">. </w:t>
                      </w:r>
                      <w:r>
                        <w:rPr>
                          <w:bCs/>
                          <w:szCs w:val="21"/>
                        </w:rPr>
                        <w:t>原文献主要责任者</w:t>
                      </w:r>
                      <w:r>
                        <w:rPr>
                          <w:bCs/>
                          <w:szCs w:val="21"/>
                        </w:rPr>
                        <w:t>(</w:t>
                      </w:r>
                      <w:r>
                        <w:rPr>
                          <w:bCs/>
                          <w:szCs w:val="21"/>
                        </w:rPr>
                        <w:t>任选</w:t>
                      </w:r>
                      <w:r>
                        <w:rPr>
                          <w:bCs/>
                          <w:szCs w:val="21"/>
                        </w:rPr>
                        <w:t xml:space="preserve">) . </w:t>
                      </w:r>
                      <w:r>
                        <w:rPr>
                          <w:bCs/>
                          <w:szCs w:val="21"/>
                        </w:rPr>
                        <w:t>原文献题名</w:t>
                      </w:r>
                      <w:r>
                        <w:rPr>
                          <w:bCs/>
                          <w:szCs w:val="21"/>
                        </w:rPr>
                        <w:t xml:space="preserve">[C]. </w:t>
                      </w:r>
                      <w:r>
                        <w:rPr>
                          <w:bCs/>
                          <w:szCs w:val="21"/>
                        </w:rPr>
                        <w:t>出版地：出版者，出版年</w:t>
                      </w:r>
                      <w:r>
                        <w:rPr>
                          <w:bCs/>
                          <w:szCs w:val="21"/>
                        </w:rPr>
                        <w:t xml:space="preserve">. </w:t>
                      </w:r>
                      <w:r>
                        <w:rPr>
                          <w:bCs/>
                          <w:szCs w:val="21"/>
                        </w:rPr>
                        <w:t>析出文献起止页码</w:t>
                      </w:r>
                      <w:r>
                        <w:rPr>
                          <w:bCs/>
                          <w:szCs w:val="21"/>
                        </w:rPr>
                        <w:t>.</w:t>
                      </w:r>
                    </w:p>
                  </w:txbxContent>
                </v:textbox>
                <w10:wrap type="square" anchorx="margin"/>
              </v:shape>
            </w:pict>
          </mc:Fallback>
        </mc:AlternateContent>
      </w:r>
      <w:r>
        <w:rPr>
          <w:b/>
          <w:bCs/>
          <w:szCs w:val="21"/>
        </w:rPr>
        <w:t xml:space="preserve">c. </w:t>
      </w:r>
      <w:r>
        <w:rPr>
          <w:b/>
          <w:bCs/>
          <w:szCs w:val="21"/>
        </w:rPr>
        <w:t>论文集中的析出文献</w:t>
      </w:r>
    </w:p>
    <w:p w:rsidR="00B13309" w:rsidRDefault="00993567">
      <w:pPr>
        <w:widowControl/>
        <w:spacing w:line="360" w:lineRule="auto"/>
        <w:ind w:left="424" w:hangingChars="202" w:hanging="424"/>
        <w:rPr>
          <w:szCs w:val="21"/>
        </w:rPr>
      </w:pPr>
      <w:r>
        <w:rPr>
          <w:szCs w:val="21"/>
        </w:rPr>
        <w:t xml:space="preserve">[7]. </w:t>
      </w:r>
      <w:r>
        <w:rPr>
          <w:szCs w:val="21"/>
        </w:rPr>
        <w:t>钟文发</w:t>
      </w:r>
      <w:r>
        <w:rPr>
          <w:szCs w:val="21"/>
        </w:rPr>
        <w:t xml:space="preserve">. </w:t>
      </w:r>
      <w:r>
        <w:rPr>
          <w:szCs w:val="21"/>
        </w:rPr>
        <w:t>非线性规划在可燃毒物配置中的应用</w:t>
      </w:r>
      <w:r>
        <w:rPr>
          <w:szCs w:val="21"/>
        </w:rPr>
        <w:t xml:space="preserve">[A]. </w:t>
      </w:r>
      <w:r>
        <w:rPr>
          <w:szCs w:val="21"/>
        </w:rPr>
        <w:t>赵玮</w:t>
      </w:r>
      <w:r>
        <w:rPr>
          <w:szCs w:val="21"/>
        </w:rPr>
        <w:t xml:space="preserve">. </w:t>
      </w:r>
      <w:r>
        <w:rPr>
          <w:szCs w:val="21"/>
        </w:rPr>
        <w:t>运筹学的理论与应用</w:t>
      </w:r>
      <w:r>
        <w:rPr>
          <w:szCs w:val="21"/>
        </w:rPr>
        <w:t>——</w:t>
      </w:r>
      <w:r>
        <w:rPr>
          <w:szCs w:val="21"/>
        </w:rPr>
        <w:t>中国运筹学会第五届大会论文集</w:t>
      </w:r>
      <w:r>
        <w:rPr>
          <w:szCs w:val="21"/>
        </w:rPr>
        <w:t xml:space="preserve">[C]. </w:t>
      </w:r>
      <w:r>
        <w:rPr>
          <w:szCs w:val="21"/>
        </w:rPr>
        <w:t>西安</w:t>
      </w:r>
      <w:r>
        <w:rPr>
          <w:szCs w:val="21"/>
        </w:rPr>
        <w:t xml:space="preserve">: </w:t>
      </w:r>
      <w:r>
        <w:rPr>
          <w:szCs w:val="21"/>
        </w:rPr>
        <w:t>西安电子科技大学出版社</w:t>
      </w:r>
      <w:r>
        <w:rPr>
          <w:szCs w:val="21"/>
        </w:rPr>
        <w:t>, 1996. 468-471.</w:t>
      </w:r>
    </w:p>
    <w:p w:rsidR="00B13309" w:rsidRDefault="00B13309">
      <w:pPr>
        <w:widowControl/>
        <w:spacing w:line="360" w:lineRule="auto"/>
        <w:ind w:firstLineChars="200" w:firstLine="422"/>
        <w:rPr>
          <w:b/>
          <w:bCs/>
          <w:szCs w:val="21"/>
        </w:rPr>
      </w:pPr>
    </w:p>
    <w:p w:rsidR="00B13309" w:rsidRDefault="00993567">
      <w:pPr>
        <w:widowControl/>
        <w:spacing w:line="360" w:lineRule="auto"/>
        <w:ind w:firstLineChars="200" w:firstLine="422"/>
        <w:rPr>
          <w:b/>
          <w:bCs/>
          <w:szCs w:val="21"/>
        </w:rPr>
      </w:pPr>
      <w:r>
        <w:rPr>
          <w:b/>
          <w:bCs/>
          <w:noProof/>
          <w:szCs w:val="21"/>
        </w:rPr>
        <mc:AlternateContent>
          <mc:Choice Requires="wps">
            <w:drawing>
              <wp:anchor distT="45720" distB="45720" distL="114300" distR="114300" simplePos="0" relativeHeight="251654144" behindDoc="0" locked="0" layoutInCell="1" allowOverlap="1">
                <wp:simplePos x="0" y="0"/>
                <wp:positionH relativeFrom="margin">
                  <wp:align>right</wp:align>
                </wp:positionH>
                <wp:positionV relativeFrom="paragraph">
                  <wp:posOffset>354965</wp:posOffset>
                </wp:positionV>
                <wp:extent cx="5251450" cy="647700"/>
                <wp:effectExtent l="4445" t="4445" r="14605" b="8255"/>
                <wp:wrapSquare wrapText="bothSides"/>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648000"/>
                        </a:xfrm>
                        <a:prstGeom prst="rect">
                          <a:avLst/>
                        </a:prstGeom>
                        <a:solidFill>
                          <a:schemeClr val="bg1">
                            <a:lumMod val="95000"/>
                          </a:schemeClr>
                        </a:solidFill>
                        <a:ln w="9525">
                          <a:solidFill>
                            <a:srgbClr val="000000"/>
                          </a:solidFill>
                          <a:miter lim="800000"/>
                        </a:ln>
                      </wps:spPr>
                      <wps:txb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 xml:space="preserve">. </w:t>
                            </w:r>
                            <w:r>
                              <w:rPr>
                                <w:bCs/>
                                <w:szCs w:val="21"/>
                              </w:rPr>
                              <w:t>文献题名</w:t>
                            </w:r>
                            <w:r>
                              <w:rPr>
                                <w:bCs/>
                                <w:szCs w:val="21"/>
                              </w:rPr>
                              <w:t xml:space="preserve">[N]. </w:t>
                            </w:r>
                            <w:r>
                              <w:rPr>
                                <w:bCs/>
                                <w:szCs w:val="21"/>
                              </w:rPr>
                              <w:t>报纸名，出版日期</w:t>
                            </w:r>
                            <w:r>
                              <w:rPr>
                                <w:bCs/>
                                <w:szCs w:val="21"/>
                              </w:rPr>
                              <w:t xml:space="preserve"> (</w:t>
                            </w:r>
                            <w:r>
                              <w:rPr>
                                <w:bCs/>
                                <w:szCs w:val="21"/>
                              </w:rPr>
                              <w:t>版次</w:t>
                            </w:r>
                            <w:r>
                              <w:rPr>
                                <w:bCs/>
                                <w:szCs w:val="21"/>
                              </w:rPr>
                              <w:t xml:space="preserve">). </w:t>
                            </w:r>
                          </w:p>
                        </w:txbxContent>
                      </wps:txbx>
                      <wps:bodyPr rot="0" vert="horz" wrap="square" lIns="91440" tIns="45720" rIns="91440" bIns="45720" anchor="ctr" anchorCtr="0">
                        <a:noAutofit/>
                      </wps:bodyPr>
                    </wps:wsp>
                  </a:graphicData>
                </a:graphic>
              </wp:anchor>
            </w:drawing>
          </mc:Choice>
          <mc:Fallback>
            <w:pict>
              <v:shape id="文本框 29" o:spid="_x0000_s1029" type="#_x0000_t202" style="position:absolute;left:0;text-align:left;margin-left:362.3pt;margin-top:27.95pt;width:413.5pt;height:51pt;z-index:251654144;visibility:visible;mso-wrap-style:square;mso-wrap-distance-left:9pt;mso-wrap-distance-top:3.6pt;mso-wrap-distance-right:9pt;mso-wrap-distance-bottom:3.6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" fillcolor="#f2f2f2 [3052]">
                <v:textbo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 xml:space="preserve">. </w:t>
                      </w:r>
                      <w:r>
                        <w:rPr>
                          <w:bCs/>
                          <w:szCs w:val="21"/>
                        </w:rPr>
                        <w:t>文献题名</w:t>
                      </w:r>
                      <w:r>
                        <w:rPr>
                          <w:bCs/>
                          <w:szCs w:val="21"/>
                        </w:rPr>
                        <w:t xml:space="preserve">[N]. </w:t>
                      </w:r>
                      <w:r>
                        <w:rPr>
                          <w:bCs/>
                          <w:szCs w:val="21"/>
                        </w:rPr>
                        <w:t>报纸名，出版日期</w:t>
                      </w:r>
                      <w:r>
                        <w:rPr>
                          <w:bCs/>
                          <w:szCs w:val="21"/>
                        </w:rPr>
                        <w:t xml:space="preserve"> (</w:t>
                      </w:r>
                      <w:r>
                        <w:rPr>
                          <w:bCs/>
                          <w:szCs w:val="21"/>
                        </w:rPr>
                        <w:t>版次</w:t>
                      </w:r>
                      <w:r>
                        <w:rPr>
                          <w:bCs/>
                          <w:szCs w:val="21"/>
                        </w:rPr>
                        <w:t xml:space="preserve">). </w:t>
                      </w:r>
                    </w:p>
                  </w:txbxContent>
                </v:textbox>
                <w10:wrap type="square" anchorx="margin"/>
              </v:shape>
            </w:pict>
          </mc:Fallback>
        </mc:AlternateContent>
      </w:r>
      <w:r>
        <w:rPr>
          <w:b/>
          <w:bCs/>
          <w:szCs w:val="21"/>
        </w:rPr>
        <w:t xml:space="preserve">d. </w:t>
      </w:r>
      <w:r>
        <w:rPr>
          <w:b/>
          <w:bCs/>
          <w:szCs w:val="21"/>
        </w:rPr>
        <w:t>报纸文章</w:t>
      </w:r>
    </w:p>
    <w:p w:rsidR="00B13309" w:rsidRDefault="00993567">
      <w:pPr>
        <w:widowControl/>
        <w:spacing w:line="360" w:lineRule="auto"/>
        <w:rPr>
          <w:szCs w:val="21"/>
        </w:rPr>
      </w:pPr>
      <w:r>
        <w:rPr>
          <w:szCs w:val="21"/>
        </w:rPr>
        <w:lastRenderedPageBreak/>
        <w:t xml:space="preserve">[8]. </w:t>
      </w:r>
      <w:r>
        <w:rPr>
          <w:szCs w:val="21"/>
        </w:rPr>
        <w:t>谢希德</w:t>
      </w:r>
      <w:r>
        <w:rPr>
          <w:szCs w:val="21"/>
        </w:rPr>
        <w:t xml:space="preserve">. </w:t>
      </w:r>
      <w:r>
        <w:rPr>
          <w:szCs w:val="21"/>
        </w:rPr>
        <w:t>创造学习的新思路</w:t>
      </w:r>
      <w:r>
        <w:rPr>
          <w:szCs w:val="21"/>
        </w:rPr>
        <w:t xml:space="preserve">[N]. </w:t>
      </w:r>
      <w:r>
        <w:rPr>
          <w:szCs w:val="21"/>
        </w:rPr>
        <w:t>人民日报，</w:t>
      </w:r>
      <w:r>
        <w:rPr>
          <w:szCs w:val="21"/>
        </w:rPr>
        <w:t>1998-12-25(10).</w:t>
      </w:r>
    </w:p>
    <w:p w:rsidR="00B13309" w:rsidRDefault="00B13309">
      <w:pPr>
        <w:widowControl/>
        <w:spacing w:line="360" w:lineRule="auto"/>
        <w:ind w:firstLineChars="200" w:firstLine="422"/>
        <w:rPr>
          <w:b/>
          <w:bCs/>
          <w:szCs w:val="21"/>
        </w:rPr>
      </w:pPr>
    </w:p>
    <w:p w:rsidR="00B13309" w:rsidRDefault="00993567">
      <w:pPr>
        <w:widowControl/>
        <w:spacing w:line="360" w:lineRule="auto"/>
        <w:ind w:firstLineChars="200" w:firstLine="422"/>
        <w:rPr>
          <w:b/>
          <w:bCs/>
          <w:szCs w:val="21"/>
        </w:rPr>
      </w:pPr>
      <w:r>
        <w:rPr>
          <w:b/>
          <w:bCs/>
          <w:noProof/>
          <w:szCs w:val="21"/>
        </w:rPr>
        <mc:AlternateContent>
          <mc:Choice Requires="wps">
            <w:drawing>
              <wp:anchor distT="45720" distB="45720" distL="114300" distR="114300" simplePos="0" relativeHeight="251655168" behindDoc="0" locked="0" layoutInCell="1" allowOverlap="1">
                <wp:simplePos x="0" y="0"/>
                <wp:positionH relativeFrom="margin">
                  <wp:align>right</wp:align>
                </wp:positionH>
                <wp:positionV relativeFrom="paragraph">
                  <wp:posOffset>372745</wp:posOffset>
                </wp:positionV>
                <wp:extent cx="5251450" cy="647700"/>
                <wp:effectExtent l="4445" t="4445" r="14605" b="8255"/>
                <wp:wrapSquare wrapText="bothSides"/>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648000"/>
                        </a:xfrm>
                        <a:prstGeom prst="rect">
                          <a:avLst/>
                        </a:prstGeom>
                        <a:solidFill>
                          <a:schemeClr val="bg1">
                            <a:lumMod val="95000"/>
                          </a:schemeClr>
                        </a:solidFill>
                        <a:ln w="9525">
                          <a:solidFill>
                            <a:srgbClr val="000000"/>
                          </a:solidFill>
                          <a:miter lim="800000"/>
                        </a:ln>
                      </wps:spPr>
                      <wps:txb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标准编号</w:t>
                            </w:r>
                            <w:r>
                              <w:rPr>
                                <w:bCs/>
                                <w:szCs w:val="21"/>
                              </w:rPr>
                              <w:t xml:space="preserve">, </w:t>
                            </w:r>
                            <w:r>
                              <w:rPr>
                                <w:bCs/>
                                <w:szCs w:val="21"/>
                              </w:rPr>
                              <w:t>标准名称</w:t>
                            </w:r>
                            <w:r>
                              <w:rPr>
                                <w:bCs/>
                                <w:szCs w:val="21"/>
                              </w:rPr>
                              <w:t xml:space="preserve">[S]. </w:t>
                            </w:r>
                          </w:p>
                        </w:txbxContent>
                      </wps:txbx>
                      <wps:bodyPr rot="0" vert="horz" wrap="square" lIns="91440" tIns="45720" rIns="91440" bIns="45720" anchor="ctr" anchorCtr="0">
                        <a:noAutofit/>
                      </wps:bodyPr>
                    </wps:wsp>
                  </a:graphicData>
                </a:graphic>
              </wp:anchor>
            </w:drawing>
          </mc:Choice>
          <mc:Fallback>
            <w:pict>
              <v:shape id="文本框 30" o:spid="_x0000_s1030" type="#_x0000_t202" style="position:absolute;left:0;text-align:left;margin-left:362.3pt;margin-top:29.35pt;width:413.5pt;height:51pt;z-index:251655168;visibility:visible;mso-wrap-style:square;mso-wrap-distance-left:9pt;mso-wrap-distance-top:3.6pt;mso-wrap-distance-right:9pt;mso-wrap-distance-bottom:3.6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" fillcolor="#f2f2f2 [3052]">
                <v:textbo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标准编号</w:t>
                      </w:r>
                      <w:r>
                        <w:rPr>
                          <w:bCs/>
                          <w:szCs w:val="21"/>
                        </w:rPr>
                        <w:t xml:space="preserve">, </w:t>
                      </w:r>
                      <w:r>
                        <w:rPr>
                          <w:bCs/>
                          <w:szCs w:val="21"/>
                        </w:rPr>
                        <w:t>标准名称</w:t>
                      </w:r>
                      <w:r>
                        <w:rPr>
                          <w:bCs/>
                          <w:szCs w:val="21"/>
                        </w:rPr>
                        <w:t xml:space="preserve">[S]. </w:t>
                      </w:r>
                    </w:p>
                  </w:txbxContent>
                </v:textbox>
                <w10:wrap type="square" anchorx="margin"/>
              </v:shape>
            </w:pict>
          </mc:Fallback>
        </mc:AlternateContent>
      </w:r>
      <w:r>
        <w:rPr>
          <w:b/>
          <w:bCs/>
          <w:szCs w:val="21"/>
        </w:rPr>
        <w:t xml:space="preserve">e. </w:t>
      </w:r>
      <w:r>
        <w:rPr>
          <w:b/>
          <w:bCs/>
          <w:szCs w:val="21"/>
        </w:rPr>
        <w:t>国际、国家标准</w:t>
      </w:r>
    </w:p>
    <w:p w:rsidR="00B13309" w:rsidRDefault="00993567">
      <w:pPr>
        <w:widowControl/>
        <w:spacing w:line="360" w:lineRule="auto"/>
        <w:rPr>
          <w:szCs w:val="21"/>
        </w:rPr>
      </w:pPr>
      <w:r>
        <w:rPr>
          <w:szCs w:val="21"/>
        </w:rPr>
        <w:t>[9]. GB/T 16159-1996</w:t>
      </w:r>
      <w:r>
        <w:rPr>
          <w:szCs w:val="21"/>
        </w:rPr>
        <w:t>，汉语拼音正词法基本规则［</w:t>
      </w:r>
      <w:r>
        <w:rPr>
          <w:szCs w:val="21"/>
        </w:rPr>
        <w:t>S</w:t>
      </w:r>
      <w:r>
        <w:rPr>
          <w:szCs w:val="21"/>
        </w:rPr>
        <w:t>］</w:t>
      </w:r>
      <w:r>
        <w:rPr>
          <w:szCs w:val="21"/>
        </w:rPr>
        <w:t>.</w:t>
      </w:r>
    </w:p>
    <w:p w:rsidR="00B13309" w:rsidRDefault="00B13309">
      <w:pPr>
        <w:widowControl/>
        <w:spacing w:line="360" w:lineRule="auto"/>
        <w:ind w:firstLineChars="200" w:firstLine="422"/>
        <w:rPr>
          <w:b/>
          <w:bCs/>
          <w:szCs w:val="21"/>
        </w:rPr>
      </w:pPr>
    </w:p>
    <w:p w:rsidR="00B13309" w:rsidRDefault="00993567">
      <w:pPr>
        <w:widowControl/>
        <w:spacing w:line="360" w:lineRule="auto"/>
        <w:ind w:firstLineChars="200" w:firstLine="422"/>
        <w:rPr>
          <w:b/>
          <w:bCs/>
          <w:szCs w:val="21"/>
        </w:rPr>
      </w:pPr>
      <w:r>
        <w:rPr>
          <w:b/>
          <w:bCs/>
          <w:noProof/>
          <w:szCs w:val="21"/>
        </w:rPr>
        <mc:AlternateContent>
          <mc:Choice Requires="wps">
            <w:drawing>
              <wp:anchor distT="45720" distB="45720" distL="114300" distR="114300" simplePos="0" relativeHeight="251656192" behindDoc="0" locked="0" layoutInCell="1" allowOverlap="1">
                <wp:simplePos x="0" y="0"/>
                <wp:positionH relativeFrom="margin">
                  <wp:align>right</wp:align>
                </wp:positionH>
                <wp:positionV relativeFrom="paragraph">
                  <wp:posOffset>393065</wp:posOffset>
                </wp:positionV>
                <wp:extent cx="5251450" cy="647700"/>
                <wp:effectExtent l="4445" t="4445" r="14605" b="8255"/>
                <wp:wrapSquare wrapText="bothSides"/>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648000"/>
                        </a:xfrm>
                        <a:prstGeom prst="rect">
                          <a:avLst/>
                        </a:prstGeom>
                        <a:solidFill>
                          <a:schemeClr val="bg1">
                            <a:lumMod val="95000"/>
                          </a:schemeClr>
                        </a:solidFill>
                        <a:ln w="9525">
                          <a:solidFill>
                            <a:srgbClr val="000000"/>
                          </a:solidFill>
                          <a:miter lim="800000"/>
                        </a:ln>
                      </wps:spPr>
                      <wps:txb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专利所有者</w:t>
                            </w:r>
                            <w:r>
                              <w:rPr>
                                <w:bCs/>
                                <w:szCs w:val="21"/>
                              </w:rPr>
                              <w:t xml:space="preserve">. </w:t>
                            </w:r>
                            <w:r>
                              <w:rPr>
                                <w:bCs/>
                                <w:szCs w:val="21"/>
                              </w:rPr>
                              <w:t>专利题名</w:t>
                            </w:r>
                            <w:r>
                              <w:rPr>
                                <w:bCs/>
                                <w:szCs w:val="21"/>
                              </w:rPr>
                              <w:t xml:space="preserve">[P]. </w:t>
                            </w:r>
                            <w:r>
                              <w:rPr>
                                <w:bCs/>
                                <w:szCs w:val="21"/>
                              </w:rPr>
                              <w:t>专利国别</w:t>
                            </w:r>
                            <w:r>
                              <w:rPr>
                                <w:bCs/>
                                <w:szCs w:val="21"/>
                              </w:rPr>
                              <w:t xml:space="preserve">: </w:t>
                            </w:r>
                            <w:r>
                              <w:rPr>
                                <w:bCs/>
                                <w:szCs w:val="21"/>
                              </w:rPr>
                              <w:t>专利号</w:t>
                            </w:r>
                            <w:r>
                              <w:rPr>
                                <w:bCs/>
                                <w:szCs w:val="21"/>
                              </w:rPr>
                              <w:t xml:space="preserve">, </w:t>
                            </w:r>
                            <w:r>
                              <w:rPr>
                                <w:bCs/>
                                <w:szCs w:val="21"/>
                              </w:rPr>
                              <w:t>出版日期</w:t>
                            </w:r>
                            <w:r>
                              <w:rPr>
                                <w:bCs/>
                                <w:szCs w:val="21"/>
                              </w:rPr>
                              <w:t>.</w:t>
                            </w:r>
                          </w:p>
                        </w:txbxContent>
                      </wps:txbx>
                      <wps:bodyPr rot="0" vert="horz" wrap="square" lIns="91440" tIns="45720" rIns="91440" bIns="45720" anchor="ctr" anchorCtr="0">
                        <a:noAutofit/>
                      </wps:bodyPr>
                    </wps:wsp>
                  </a:graphicData>
                </a:graphic>
              </wp:anchor>
            </w:drawing>
          </mc:Choice>
          <mc:Fallback>
            <w:pict>
              <v:shape id="文本框 31" o:spid="_x0000_s1031" type="#_x0000_t202" style="position:absolute;left:0;text-align:left;margin-left:362.3pt;margin-top:30.95pt;width:413.5pt;height:51pt;z-index:251656192;visibility:visible;mso-wrap-style:square;mso-wrap-distance-left:9pt;mso-wrap-distance-top:3.6pt;mso-wrap-distance-right:9pt;mso-wrap-distance-bottom:3.6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" fillcolor="#f2f2f2 [3052]">
                <v:textbo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专利所有者</w:t>
                      </w:r>
                      <w:r>
                        <w:rPr>
                          <w:bCs/>
                          <w:szCs w:val="21"/>
                        </w:rPr>
                        <w:t xml:space="preserve">. </w:t>
                      </w:r>
                      <w:r>
                        <w:rPr>
                          <w:bCs/>
                          <w:szCs w:val="21"/>
                        </w:rPr>
                        <w:t>专利题名</w:t>
                      </w:r>
                      <w:r>
                        <w:rPr>
                          <w:bCs/>
                          <w:szCs w:val="21"/>
                        </w:rPr>
                        <w:t xml:space="preserve">[P]. </w:t>
                      </w:r>
                      <w:r>
                        <w:rPr>
                          <w:bCs/>
                          <w:szCs w:val="21"/>
                        </w:rPr>
                        <w:t>专利国别</w:t>
                      </w:r>
                      <w:r>
                        <w:rPr>
                          <w:bCs/>
                          <w:szCs w:val="21"/>
                        </w:rPr>
                        <w:t xml:space="preserve">: </w:t>
                      </w:r>
                      <w:r>
                        <w:rPr>
                          <w:bCs/>
                          <w:szCs w:val="21"/>
                        </w:rPr>
                        <w:t>专利号</w:t>
                      </w:r>
                      <w:r>
                        <w:rPr>
                          <w:bCs/>
                          <w:szCs w:val="21"/>
                        </w:rPr>
                        <w:t xml:space="preserve">, </w:t>
                      </w:r>
                      <w:r>
                        <w:rPr>
                          <w:bCs/>
                          <w:szCs w:val="21"/>
                        </w:rPr>
                        <w:t>出版日期</w:t>
                      </w:r>
                      <w:r>
                        <w:rPr>
                          <w:bCs/>
                          <w:szCs w:val="21"/>
                        </w:rPr>
                        <w:t>.</w:t>
                      </w:r>
                    </w:p>
                  </w:txbxContent>
                </v:textbox>
                <w10:wrap type="square" anchorx="margin"/>
              </v:shape>
            </w:pict>
          </mc:Fallback>
        </mc:AlternateContent>
      </w:r>
      <w:r>
        <w:rPr>
          <w:b/>
          <w:bCs/>
          <w:szCs w:val="21"/>
        </w:rPr>
        <w:t xml:space="preserve">f. </w:t>
      </w:r>
      <w:r>
        <w:rPr>
          <w:b/>
          <w:bCs/>
          <w:szCs w:val="21"/>
        </w:rPr>
        <w:t>专利</w:t>
      </w:r>
    </w:p>
    <w:p w:rsidR="00B13309" w:rsidRDefault="00993567">
      <w:pPr>
        <w:widowControl/>
        <w:spacing w:line="360" w:lineRule="auto"/>
        <w:rPr>
          <w:szCs w:val="21"/>
        </w:rPr>
      </w:pPr>
      <w:r>
        <w:rPr>
          <w:szCs w:val="21"/>
        </w:rPr>
        <w:t xml:space="preserve">[10]. </w:t>
      </w:r>
      <w:r>
        <w:rPr>
          <w:szCs w:val="21"/>
        </w:rPr>
        <w:t>姜锡洲</w:t>
      </w:r>
      <w:r>
        <w:rPr>
          <w:szCs w:val="21"/>
        </w:rPr>
        <w:t xml:space="preserve">. </w:t>
      </w:r>
      <w:r>
        <w:rPr>
          <w:szCs w:val="21"/>
        </w:rPr>
        <w:t>一种温热外敷药制备方案</w:t>
      </w:r>
      <w:r>
        <w:rPr>
          <w:szCs w:val="21"/>
        </w:rPr>
        <w:t xml:space="preserve">[P]. </w:t>
      </w:r>
      <w:r>
        <w:rPr>
          <w:szCs w:val="21"/>
        </w:rPr>
        <w:t>中国专利</w:t>
      </w:r>
      <w:r>
        <w:rPr>
          <w:szCs w:val="21"/>
        </w:rPr>
        <w:t>: 881056073</w:t>
      </w:r>
      <w:r>
        <w:rPr>
          <w:szCs w:val="21"/>
        </w:rPr>
        <w:t>，</w:t>
      </w:r>
      <w:r>
        <w:rPr>
          <w:szCs w:val="21"/>
        </w:rPr>
        <w:t>1989-07-26.</w:t>
      </w:r>
    </w:p>
    <w:p w:rsidR="00B13309" w:rsidRDefault="00B13309">
      <w:pPr>
        <w:widowControl/>
        <w:spacing w:line="360" w:lineRule="auto"/>
        <w:ind w:firstLineChars="200" w:firstLine="422"/>
        <w:rPr>
          <w:b/>
          <w:bCs/>
          <w:szCs w:val="21"/>
        </w:rPr>
      </w:pPr>
    </w:p>
    <w:p w:rsidR="00B13309" w:rsidRDefault="00993567">
      <w:pPr>
        <w:widowControl/>
        <w:spacing w:line="360" w:lineRule="auto"/>
        <w:ind w:firstLineChars="200" w:firstLine="422"/>
        <w:rPr>
          <w:b/>
          <w:bCs/>
          <w:szCs w:val="21"/>
        </w:rPr>
      </w:pPr>
      <w:r>
        <w:rPr>
          <w:b/>
          <w:bCs/>
          <w:noProof/>
          <w:szCs w:val="21"/>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412115</wp:posOffset>
                </wp:positionV>
                <wp:extent cx="5251450" cy="791845"/>
                <wp:effectExtent l="4445" t="4445" r="14605" b="16510"/>
                <wp:wrapSquare wrapText="bothSides"/>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792000"/>
                        </a:xfrm>
                        <a:prstGeom prst="rect">
                          <a:avLst/>
                        </a:prstGeom>
                        <a:solidFill>
                          <a:schemeClr val="bg1">
                            <a:lumMod val="95000"/>
                          </a:schemeClr>
                        </a:solidFill>
                        <a:ln w="9525">
                          <a:solidFill>
                            <a:srgbClr val="000000"/>
                          </a:solidFill>
                          <a:miter lim="800000"/>
                        </a:ln>
                      </wps:spPr>
                      <wps:txbx>
                        <w:txbxContent>
                          <w:p w:rsidR="00B13309" w:rsidRDefault="00993567" w:rsidP="00FA6EB2">
                            <w:pPr>
                              <w:widowControl/>
                              <w:spacing w:line="360" w:lineRule="auto"/>
                              <w:ind w:left="708" w:hangingChars="337" w:hanging="708"/>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 xml:space="preserve">. </w:t>
                            </w:r>
                            <w:r>
                              <w:rPr>
                                <w:bCs/>
                                <w:szCs w:val="21"/>
                              </w:rPr>
                              <w:t>电子文献题名</w:t>
                            </w:r>
                            <w:r>
                              <w:rPr>
                                <w:bCs/>
                                <w:szCs w:val="21"/>
                              </w:rPr>
                              <w:t>[</w:t>
                            </w:r>
                            <w:r>
                              <w:rPr>
                                <w:bCs/>
                                <w:szCs w:val="21"/>
                              </w:rPr>
                              <w:t>电子文献及载体类型标识</w:t>
                            </w:r>
                            <w:r>
                              <w:rPr>
                                <w:bCs/>
                                <w:szCs w:val="21"/>
                              </w:rPr>
                              <w:t xml:space="preserve">]. </w:t>
                            </w:r>
                            <w:r>
                              <w:rPr>
                                <w:bCs/>
                                <w:szCs w:val="21"/>
                              </w:rPr>
                              <w:t>电子文献的出处或可获得地址</w:t>
                            </w:r>
                            <w:r>
                              <w:rPr>
                                <w:bCs/>
                                <w:szCs w:val="21"/>
                              </w:rPr>
                              <w:t xml:space="preserve">, </w:t>
                            </w:r>
                            <w:r>
                              <w:rPr>
                                <w:bCs/>
                                <w:szCs w:val="21"/>
                              </w:rPr>
                              <w:t>发表或更新日期</w:t>
                            </w:r>
                            <w:r>
                              <w:rPr>
                                <w:bCs/>
                                <w:szCs w:val="21"/>
                              </w:rPr>
                              <w:t>/</w:t>
                            </w:r>
                            <w:r>
                              <w:rPr>
                                <w:bCs/>
                                <w:szCs w:val="21"/>
                              </w:rPr>
                              <w:t>引用日期</w:t>
                            </w:r>
                            <w:r>
                              <w:rPr>
                                <w:bCs/>
                                <w:szCs w:val="21"/>
                              </w:rPr>
                              <w:t>(</w:t>
                            </w:r>
                            <w:r>
                              <w:rPr>
                                <w:bCs/>
                                <w:szCs w:val="21"/>
                              </w:rPr>
                              <w:t>任选</w:t>
                            </w:r>
                            <w:r>
                              <w:rPr>
                                <w:bCs/>
                                <w:szCs w:val="21"/>
                              </w:rPr>
                              <w:t>). </w:t>
                            </w:r>
                          </w:p>
                        </w:txbxContent>
                      </wps:txbx>
                      <wps:bodyPr rot="0" vert="horz" wrap="square" lIns="91440" tIns="45720" rIns="91440" bIns="45720" anchor="ctr" anchorCtr="0">
                        <a:noAutofit/>
                      </wps:bodyPr>
                    </wps:wsp>
                  </a:graphicData>
                </a:graphic>
              </wp:anchor>
            </w:drawing>
          </mc:Choice>
          <mc:Fallback>
            <w:pict>
              <v:shape id="文本框 32" o:spid="_x0000_s1032" type="#_x0000_t202" style="position:absolute;left:0;text-align:left;margin-left:362.3pt;margin-top:32.45pt;width:413.5pt;height:62.35pt;z-index:251657216;visibility:visible;mso-wrap-style:square;mso-wrap-distance-left:9pt;mso-wrap-distance-top:3.6pt;mso-wrap-distance-right:9pt;mso-wrap-distance-bottom:3.6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" fillcolor="#f2f2f2 [3052]">
                <v:textbox>
                  <w:txbxContent>
                    <w:p w:rsidR="00B13309" w:rsidRDefault="00993567" w:rsidP="00FA6EB2">
                      <w:pPr>
                        <w:widowControl/>
                        <w:spacing w:line="360" w:lineRule="auto"/>
                        <w:ind w:left="708" w:hangingChars="337" w:hanging="708"/>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 xml:space="preserve">. </w:t>
                      </w:r>
                      <w:r>
                        <w:rPr>
                          <w:bCs/>
                          <w:szCs w:val="21"/>
                        </w:rPr>
                        <w:t>电子文献题名</w:t>
                      </w:r>
                      <w:r>
                        <w:rPr>
                          <w:bCs/>
                          <w:szCs w:val="21"/>
                        </w:rPr>
                        <w:t>[</w:t>
                      </w:r>
                      <w:r>
                        <w:rPr>
                          <w:bCs/>
                          <w:szCs w:val="21"/>
                        </w:rPr>
                        <w:t>电子文献及载体类型标识</w:t>
                      </w:r>
                      <w:r>
                        <w:rPr>
                          <w:bCs/>
                          <w:szCs w:val="21"/>
                        </w:rPr>
                        <w:t xml:space="preserve">]. </w:t>
                      </w:r>
                      <w:r>
                        <w:rPr>
                          <w:bCs/>
                          <w:szCs w:val="21"/>
                        </w:rPr>
                        <w:t>电子文献的出处或可获得地址</w:t>
                      </w:r>
                      <w:r>
                        <w:rPr>
                          <w:bCs/>
                          <w:szCs w:val="21"/>
                        </w:rPr>
                        <w:t xml:space="preserve">, </w:t>
                      </w:r>
                      <w:r>
                        <w:rPr>
                          <w:bCs/>
                          <w:szCs w:val="21"/>
                        </w:rPr>
                        <w:t>发表或更新日期</w:t>
                      </w:r>
                      <w:r>
                        <w:rPr>
                          <w:bCs/>
                          <w:szCs w:val="21"/>
                        </w:rPr>
                        <w:t>/</w:t>
                      </w:r>
                      <w:r>
                        <w:rPr>
                          <w:bCs/>
                          <w:szCs w:val="21"/>
                        </w:rPr>
                        <w:t>引用日期</w:t>
                      </w:r>
                      <w:r>
                        <w:rPr>
                          <w:bCs/>
                          <w:szCs w:val="21"/>
                        </w:rPr>
                        <w:t>(</w:t>
                      </w:r>
                      <w:r>
                        <w:rPr>
                          <w:bCs/>
                          <w:szCs w:val="21"/>
                        </w:rPr>
                        <w:t>任选</w:t>
                      </w:r>
                      <w:r>
                        <w:rPr>
                          <w:bCs/>
                          <w:szCs w:val="21"/>
                        </w:rPr>
                        <w:t>). </w:t>
                      </w:r>
                    </w:p>
                  </w:txbxContent>
                </v:textbox>
                <w10:wrap type="square" anchorx="margin"/>
              </v:shape>
            </w:pict>
          </mc:Fallback>
        </mc:AlternateContent>
      </w:r>
      <w:r>
        <w:rPr>
          <w:b/>
          <w:bCs/>
          <w:szCs w:val="21"/>
        </w:rPr>
        <w:t xml:space="preserve">g. </w:t>
      </w:r>
      <w:r>
        <w:rPr>
          <w:b/>
          <w:bCs/>
          <w:szCs w:val="21"/>
        </w:rPr>
        <w:t>电子文献</w:t>
      </w:r>
    </w:p>
    <w:p w:rsidR="00B13309" w:rsidRDefault="00993567">
      <w:pPr>
        <w:widowControl/>
        <w:spacing w:line="360" w:lineRule="auto"/>
        <w:ind w:left="567" w:hangingChars="270" w:hanging="567"/>
        <w:rPr>
          <w:szCs w:val="21"/>
        </w:rPr>
      </w:pPr>
      <w:r>
        <w:rPr>
          <w:szCs w:val="21"/>
        </w:rPr>
        <w:t xml:space="preserve">[11]. </w:t>
      </w:r>
      <w:r>
        <w:rPr>
          <w:szCs w:val="21"/>
        </w:rPr>
        <w:t>王明亮</w:t>
      </w:r>
      <w:r>
        <w:rPr>
          <w:szCs w:val="21"/>
        </w:rPr>
        <w:t xml:space="preserve">. </w:t>
      </w:r>
      <w:r>
        <w:rPr>
          <w:szCs w:val="21"/>
        </w:rPr>
        <w:t>关于中国学术期刊标准化数据库系统工程的进展</w:t>
      </w:r>
      <w:r>
        <w:rPr>
          <w:szCs w:val="21"/>
        </w:rPr>
        <w:t>[EB/OL]. http://www. cajcd.edu.cn/pub/wml.txt/980810-2.html, 1998-08-16/1998-10-04.</w:t>
      </w:r>
    </w:p>
    <w:p w:rsidR="00B13309" w:rsidRDefault="00993567">
      <w:pPr>
        <w:widowControl/>
        <w:spacing w:line="360" w:lineRule="auto"/>
        <w:ind w:left="567" w:hangingChars="270" w:hanging="567"/>
        <w:rPr>
          <w:szCs w:val="21"/>
        </w:rPr>
      </w:pPr>
      <w:r>
        <w:rPr>
          <w:szCs w:val="21"/>
        </w:rPr>
        <w:t xml:space="preserve">[12]. </w:t>
      </w:r>
      <w:r>
        <w:rPr>
          <w:szCs w:val="21"/>
        </w:rPr>
        <w:t>万锦坤</w:t>
      </w:r>
      <w:r>
        <w:rPr>
          <w:szCs w:val="21"/>
        </w:rPr>
        <w:t xml:space="preserve">. </w:t>
      </w:r>
      <w:r>
        <w:rPr>
          <w:szCs w:val="21"/>
        </w:rPr>
        <w:t>中国大学学报论文文摘</w:t>
      </w:r>
      <w:r>
        <w:rPr>
          <w:szCs w:val="21"/>
        </w:rPr>
        <w:t xml:space="preserve">(1983-1993) </w:t>
      </w:r>
      <w:r>
        <w:rPr>
          <w:szCs w:val="21"/>
        </w:rPr>
        <w:t>英文版</w:t>
      </w:r>
      <w:r>
        <w:rPr>
          <w:szCs w:val="21"/>
        </w:rPr>
        <w:t xml:space="preserve">[DB/CD]. </w:t>
      </w:r>
      <w:r>
        <w:rPr>
          <w:szCs w:val="21"/>
        </w:rPr>
        <w:t>北京</w:t>
      </w:r>
      <w:r>
        <w:rPr>
          <w:szCs w:val="21"/>
        </w:rPr>
        <w:t xml:space="preserve">: </w:t>
      </w:r>
      <w:r>
        <w:rPr>
          <w:szCs w:val="21"/>
        </w:rPr>
        <w:t>中国大百科全书出版社</w:t>
      </w:r>
      <w:r>
        <w:rPr>
          <w:szCs w:val="21"/>
        </w:rPr>
        <w:t xml:space="preserve">, 1996. </w:t>
      </w:r>
    </w:p>
    <w:p w:rsidR="00B13309" w:rsidRDefault="00B13309">
      <w:pPr>
        <w:widowControl/>
        <w:spacing w:line="360" w:lineRule="auto"/>
        <w:ind w:firstLineChars="200" w:firstLine="422"/>
        <w:rPr>
          <w:b/>
          <w:bCs/>
          <w:szCs w:val="21"/>
        </w:rPr>
      </w:pPr>
    </w:p>
    <w:p w:rsidR="00B13309" w:rsidRDefault="00993567">
      <w:pPr>
        <w:widowControl/>
        <w:spacing w:line="360" w:lineRule="auto"/>
        <w:ind w:firstLineChars="200" w:firstLine="422"/>
        <w:rPr>
          <w:b/>
          <w:bCs/>
          <w:szCs w:val="21"/>
        </w:rPr>
      </w:pPr>
      <w:r>
        <w:rPr>
          <w:b/>
          <w:bCs/>
          <w:szCs w:val="21"/>
        </w:rPr>
        <w:t>h.</w:t>
      </w:r>
      <w:r>
        <w:rPr>
          <w:b/>
          <w:bCs/>
          <w:szCs w:val="21"/>
        </w:rPr>
        <w:t>各种未定义类型的文献</w:t>
      </w:r>
    </w:p>
    <w:p w:rsidR="00B13309" w:rsidRDefault="00993567">
      <w:pPr>
        <w:widowControl/>
        <w:spacing w:line="360" w:lineRule="auto"/>
        <w:rPr>
          <w:b/>
          <w:szCs w:val="21"/>
        </w:rPr>
      </w:pPr>
      <w:r>
        <w:rPr>
          <w:b/>
          <w:bCs/>
          <w:noProof/>
          <w:szCs w:val="21"/>
        </w:rPr>
        <mc:AlternateContent>
          <mc:Choice Requires="wps">
            <w:drawing>
              <wp:anchor distT="45720" distB="45720" distL="114300" distR="114300" simplePos="0" relativeHeight="251658240" behindDoc="0" locked="0" layoutInCell="1" allowOverlap="1">
                <wp:simplePos x="0" y="0"/>
                <wp:positionH relativeFrom="margin">
                  <wp:posOffset>50800</wp:posOffset>
                </wp:positionH>
                <wp:positionV relativeFrom="paragraph">
                  <wp:posOffset>76835</wp:posOffset>
                </wp:positionV>
                <wp:extent cx="5251450" cy="647700"/>
                <wp:effectExtent l="4445" t="4445" r="14605" b="8255"/>
                <wp:wrapSquare wrapText="bothSides"/>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648000"/>
                        </a:xfrm>
                        <a:prstGeom prst="rect">
                          <a:avLst/>
                        </a:prstGeom>
                        <a:solidFill>
                          <a:schemeClr val="bg1">
                            <a:lumMod val="95000"/>
                          </a:schemeClr>
                        </a:solidFill>
                        <a:ln w="9525">
                          <a:solidFill>
                            <a:srgbClr val="000000"/>
                          </a:solidFill>
                          <a:miter lim="800000"/>
                        </a:ln>
                      </wps:spPr>
                      <wps:txb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w:t>
                            </w:r>
                            <w:r>
                              <w:rPr>
                                <w:bCs/>
                                <w:szCs w:val="21"/>
                              </w:rPr>
                              <w:t>文献题名</w:t>
                            </w:r>
                            <w:r>
                              <w:rPr>
                                <w:bCs/>
                                <w:szCs w:val="21"/>
                              </w:rPr>
                              <w:t xml:space="preserve">[Z].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w:t>
                            </w:r>
                          </w:p>
                        </w:txbxContent>
                      </wps:txbx>
                      <wps:bodyPr rot="0" vert="horz" wrap="square" lIns="91440" tIns="45720" rIns="91440" bIns="45720" anchor="ctr" anchorCtr="0">
                        <a:noAutofit/>
                      </wps:bodyPr>
                    </wps:wsp>
                  </a:graphicData>
                </a:graphic>
              </wp:anchor>
            </w:drawing>
          </mc:Choice>
          <mc:Fallback>
            <w:pict>
              <v:shape id="文本框 33" o:spid="_x0000_s1033" type="#_x0000_t202" style="position:absolute;left:0;text-align:left;margin-left:4pt;margin-top:6.05pt;width:413.5pt;height:51pt;z-index:251658240;visibility:visible;mso-wrap-style:square;mso-wrap-distance-left:9pt;mso-wrap-distance-top:3.6pt;mso-wrap-distance-right:9pt;mso-wrap-distance-bottom:3.6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" fillcolor="#f2f2f2 [3052]">
                <v:textbox>
                  <w:txbxContent>
                    <w:p w:rsidR="00B13309" w:rsidRDefault="00993567">
                      <w:pPr>
                        <w:widowControl/>
                        <w:spacing w:line="360" w:lineRule="auto"/>
                        <w:rPr>
                          <w:bCs/>
                          <w:szCs w:val="21"/>
                        </w:rPr>
                      </w:pPr>
                      <w:r>
                        <w:rPr>
                          <w:rFonts w:hint="eastAsia"/>
                          <w:bCs/>
                          <w:szCs w:val="21"/>
                        </w:rPr>
                        <w:t>[</w:t>
                      </w:r>
                      <w:r>
                        <w:rPr>
                          <w:bCs/>
                          <w:szCs w:val="21"/>
                        </w:rPr>
                        <w:t>序号</w:t>
                      </w:r>
                      <w:r>
                        <w:rPr>
                          <w:rFonts w:hint="eastAsia"/>
                          <w:bCs/>
                          <w:szCs w:val="21"/>
                        </w:rPr>
                        <w:t>]</w:t>
                      </w:r>
                      <w:r>
                        <w:rPr>
                          <w:bCs/>
                          <w:szCs w:val="21"/>
                        </w:rPr>
                        <w:t xml:space="preserve">. </w:t>
                      </w:r>
                      <w:r>
                        <w:rPr>
                          <w:bCs/>
                          <w:szCs w:val="21"/>
                        </w:rPr>
                        <w:t>主要责任者</w:t>
                      </w:r>
                      <w:r>
                        <w:rPr>
                          <w:bCs/>
                          <w:szCs w:val="21"/>
                        </w:rPr>
                        <w:t>.</w:t>
                      </w:r>
                      <w:r>
                        <w:rPr>
                          <w:bCs/>
                          <w:szCs w:val="21"/>
                        </w:rPr>
                        <w:t>文献题名</w:t>
                      </w:r>
                      <w:r>
                        <w:rPr>
                          <w:bCs/>
                          <w:szCs w:val="21"/>
                        </w:rPr>
                        <w:t xml:space="preserve">[Z]. </w:t>
                      </w:r>
                      <w:r>
                        <w:rPr>
                          <w:bCs/>
                          <w:szCs w:val="21"/>
                        </w:rPr>
                        <w:t>出版地</w:t>
                      </w:r>
                      <w:r>
                        <w:rPr>
                          <w:bCs/>
                          <w:szCs w:val="21"/>
                        </w:rPr>
                        <w:t xml:space="preserve">: </w:t>
                      </w:r>
                      <w:r>
                        <w:rPr>
                          <w:bCs/>
                          <w:szCs w:val="21"/>
                        </w:rPr>
                        <w:t>出版者</w:t>
                      </w:r>
                      <w:r>
                        <w:rPr>
                          <w:bCs/>
                          <w:szCs w:val="21"/>
                        </w:rPr>
                        <w:t xml:space="preserve">, </w:t>
                      </w:r>
                      <w:r>
                        <w:rPr>
                          <w:bCs/>
                          <w:szCs w:val="21"/>
                        </w:rPr>
                        <w:t>出版年</w:t>
                      </w:r>
                      <w:r>
                        <w:rPr>
                          <w:bCs/>
                          <w:szCs w:val="21"/>
                        </w:rPr>
                        <w:t>. </w:t>
                      </w:r>
                    </w:p>
                  </w:txbxContent>
                </v:textbox>
                <w10:wrap type="square" anchorx="margin"/>
              </v:shape>
            </w:pict>
          </mc:Fallback>
        </mc:AlternateContent>
      </w:r>
    </w:p>
    <w:p w:rsidR="00B13309" w:rsidRDefault="00993567">
      <w:pPr>
        <w:spacing w:beforeLines="50" w:before="156" w:line="360" w:lineRule="auto"/>
        <w:ind w:firstLineChars="200" w:firstLine="422"/>
        <w:rPr>
          <w:b/>
          <w:color w:val="000000" w:themeColor="text1"/>
          <w:szCs w:val="21"/>
        </w:rPr>
      </w:pPr>
      <w:r>
        <w:rPr>
          <w:b/>
          <w:color w:val="000000" w:themeColor="text1"/>
          <w:szCs w:val="21"/>
        </w:rPr>
        <w:t xml:space="preserve">12. </w:t>
      </w:r>
      <w:r>
        <w:rPr>
          <w:b/>
          <w:color w:val="000000" w:themeColor="text1"/>
          <w:szCs w:val="21"/>
        </w:rPr>
        <w:t>附录、学术成果和致谢</w:t>
      </w:r>
    </w:p>
    <w:p w:rsidR="00B13309" w:rsidRDefault="00993567">
      <w:pPr>
        <w:spacing w:line="360" w:lineRule="auto"/>
        <w:ind w:firstLineChars="200" w:firstLine="420"/>
        <w:rPr>
          <w:szCs w:val="21"/>
        </w:rPr>
      </w:pPr>
      <w:r>
        <w:rPr>
          <w:szCs w:val="21"/>
        </w:rPr>
        <w:t>上述各部分编于正文后，其页码与正文连续编排，每部分均需另起页。</w:t>
      </w:r>
    </w:p>
    <w:p w:rsidR="00B13309" w:rsidRDefault="00993567">
      <w:pPr>
        <w:spacing w:line="360" w:lineRule="auto"/>
        <w:ind w:firstLineChars="200" w:firstLine="420"/>
        <w:rPr>
          <w:szCs w:val="21"/>
        </w:rPr>
      </w:pPr>
      <w:r>
        <w:rPr>
          <w:szCs w:val="21"/>
        </w:rPr>
        <w:lastRenderedPageBreak/>
        <w:t>“</w:t>
      </w:r>
      <w:r>
        <w:rPr>
          <w:szCs w:val="21"/>
        </w:rPr>
        <w:t>附录</w:t>
      </w:r>
      <w:r>
        <w:rPr>
          <w:szCs w:val="21"/>
        </w:rPr>
        <w:t>”</w:t>
      </w:r>
      <w:r>
        <w:rPr>
          <w:szCs w:val="21"/>
        </w:rPr>
        <w:t>、</w:t>
      </w:r>
      <w:r>
        <w:rPr>
          <w:szCs w:val="21"/>
        </w:rPr>
        <w:t>“</w:t>
      </w:r>
      <w:r>
        <w:rPr>
          <w:szCs w:val="21"/>
        </w:rPr>
        <w:t>学术成果</w:t>
      </w:r>
      <w:r>
        <w:rPr>
          <w:szCs w:val="21"/>
        </w:rPr>
        <w:t>”</w:t>
      </w:r>
      <w:r>
        <w:rPr>
          <w:szCs w:val="21"/>
        </w:rPr>
        <w:t>和</w:t>
      </w:r>
      <w:r>
        <w:rPr>
          <w:szCs w:val="21"/>
        </w:rPr>
        <w:t>“</w:t>
      </w:r>
      <w:r>
        <w:rPr>
          <w:szCs w:val="21"/>
        </w:rPr>
        <w:t>致谢</w:t>
      </w:r>
      <w:r>
        <w:rPr>
          <w:szCs w:val="21"/>
        </w:rPr>
        <w:t>”</w:t>
      </w:r>
      <w:r>
        <w:rPr>
          <w:szCs w:val="21"/>
        </w:rPr>
        <w:t>的标题参照章标题的格式要求。各部分正文内容均采用小四号，宋体（英文用</w:t>
      </w:r>
      <w:r>
        <w:rPr>
          <w:szCs w:val="21"/>
        </w:rPr>
        <w:t>Times New Roman</w:t>
      </w:r>
      <w:r>
        <w:rPr>
          <w:szCs w:val="21"/>
        </w:rPr>
        <w:t>），两端对齐书写，段落首行左缩进</w:t>
      </w:r>
      <w:r>
        <w:rPr>
          <w:szCs w:val="21"/>
        </w:rPr>
        <w:t>2</w:t>
      </w:r>
      <w:r>
        <w:rPr>
          <w:szCs w:val="21"/>
        </w:rPr>
        <w:t>个汉字符。行距</w:t>
      </w:r>
      <w:r>
        <w:rPr>
          <w:szCs w:val="21"/>
        </w:rPr>
        <w:t>20</w:t>
      </w:r>
      <w:r>
        <w:rPr>
          <w:szCs w:val="21"/>
        </w:rPr>
        <w:t>磅，段前段后</w:t>
      </w:r>
      <w:r>
        <w:rPr>
          <w:szCs w:val="21"/>
        </w:rPr>
        <w:t>0</w:t>
      </w:r>
      <w:r>
        <w:rPr>
          <w:szCs w:val="21"/>
        </w:rPr>
        <w:t>磅。</w:t>
      </w:r>
    </w:p>
    <w:p w:rsidR="00B13309" w:rsidRDefault="00993567">
      <w:pPr>
        <w:spacing w:line="360" w:lineRule="auto"/>
        <w:ind w:firstLineChars="200" w:firstLine="420"/>
        <w:rPr>
          <w:szCs w:val="21"/>
        </w:rPr>
      </w:pPr>
      <w:r>
        <w:rPr>
          <w:szCs w:val="21"/>
        </w:rPr>
        <w:t>附录应依序编排为附录</w:t>
      </w:r>
      <w:r>
        <w:rPr>
          <w:szCs w:val="21"/>
        </w:rPr>
        <w:t>1</w:t>
      </w:r>
      <w:r>
        <w:rPr>
          <w:szCs w:val="21"/>
        </w:rPr>
        <w:t>，附录</w:t>
      </w:r>
      <w:r>
        <w:rPr>
          <w:szCs w:val="21"/>
        </w:rPr>
        <w:t>2……</w:t>
      </w:r>
      <w:r>
        <w:rPr>
          <w:szCs w:val="21"/>
        </w:rPr>
        <w:t>。附录中的图表公式另编排序号，与正文分开。</w:t>
      </w:r>
    </w:p>
    <w:p w:rsidR="00B13309" w:rsidRDefault="00993567">
      <w:pPr>
        <w:spacing w:line="360" w:lineRule="auto"/>
        <w:ind w:firstLineChars="200" w:firstLine="420"/>
      </w:pPr>
      <w:r>
        <w:rPr>
          <w:szCs w:val="21"/>
        </w:rPr>
        <w:t>学术成果中</w:t>
      </w:r>
      <w:r>
        <w:t>发表学术论文列表要求与参考文献列表格式相同。</w:t>
      </w:r>
    </w:p>
    <w:p w:rsidR="00B13309" w:rsidRDefault="00993567">
      <w:pPr>
        <w:widowControl/>
        <w:jc w:val="left"/>
      </w:pPr>
      <w:r>
        <w:br w:type="page"/>
      </w:r>
    </w:p>
    <w:p w:rsidR="00B13309" w:rsidRDefault="00993567">
      <w:pPr>
        <w:spacing w:line="360" w:lineRule="auto"/>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lastRenderedPageBreak/>
        <w:t>“原创性声明”和“学位论文使用授权书”模板</w:t>
      </w:r>
    </w:p>
    <w:p w:rsidR="00B13309" w:rsidRDefault="00B13309">
      <w:pPr>
        <w:spacing w:line="360" w:lineRule="auto"/>
        <w:rPr>
          <w:b/>
          <w:bCs/>
          <w:sz w:val="32"/>
          <w:szCs w:val="32"/>
        </w:rPr>
      </w:pPr>
    </w:p>
    <w:p w:rsidR="00B13309" w:rsidRDefault="00993567">
      <w:pPr>
        <w:spacing w:line="360" w:lineRule="auto"/>
        <w:jc w:val="center"/>
        <w:rPr>
          <w:bCs/>
          <w:sz w:val="32"/>
          <w:szCs w:val="32"/>
        </w:rPr>
      </w:pPr>
      <w:r>
        <w:rPr>
          <w:b/>
          <w:bCs/>
          <w:sz w:val="32"/>
          <w:szCs w:val="32"/>
        </w:rPr>
        <w:t>北京师范大学学位论文原创性声明</w:t>
      </w:r>
    </w:p>
    <w:p w:rsidR="00B13309" w:rsidRDefault="00B13309">
      <w:pPr>
        <w:spacing w:line="360" w:lineRule="auto"/>
        <w:rPr>
          <w:sz w:val="24"/>
        </w:rPr>
      </w:pPr>
    </w:p>
    <w:p w:rsidR="00B13309" w:rsidRDefault="00993567">
      <w:pPr>
        <w:spacing w:line="360" w:lineRule="auto"/>
        <w:ind w:firstLine="420"/>
        <w:rPr>
          <w:sz w:val="24"/>
        </w:rPr>
      </w:pPr>
      <w:r>
        <w:rPr>
          <w:sz w:val="24"/>
        </w:rPr>
        <w:t>本人郑重声明：</w:t>
      </w:r>
      <w:r>
        <w:rPr>
          <w:sz w:val="24"/>
        </w:rPr>
        <w:t xml:space="preserve"> </w:t>
      </w:r>
      <w:r>
        <w:rPr>
          <w:sz w:val="24"/>
        </w:rPr>
        <w:t>所呈交的学位论文，是本人在导师的指导下，独立进行研究工作所取得的成果。除文中已经注明引用的内容外，本论文不含任何其他个人或集体已经发表或撰写过的作品成果。对本文的研究做出重要贡献的个人和集体，均已在文中以明确方式标明。本人完全意识到本声明的法律结果由本人承担。</w:t>
      </w:r>
    </w:p>
    <w:p w:rsidR="00B13309" w:rsidRDefault="00B13309">
      <w:pPr>
        <w:spacing w:line="360" w:lineRule="auto"/>
        <w:ind w:firstLine="480"/>
        <w:rPr>
          <w:sz w:val="24"/>
        </w:rPr>
      </w:pPr>
    </w:p>
    <w:p w:rsidR="00B13309" w:rsidRDefault="00993567">
      <w:pPr>
        <w:spacing w:line="360" w:lineRule="auto"/>
        <w:ind w:firstLine="480"/>
        <w:rPr>
          <w:b/>
          <w:sz w:val="24"/>
        </w:rPr>
      </w:pPr>
      <w:r>
        <w:rPr>
          <w:sz w:val="24"/>
        </w:rPr>
        <w:t>学位论文作者签名：　　　　　　　　　　日期：</w:t>
      </w:r>
      <w:r>
        <w:rPr>
          <w:sz w:val="24"/>
        </w:rPr>
        <w:t xml:space="preserve">     </w:t>
      </w:r>
      <w:r>
        <w:rPr>
          <w:sz w:val="24"/>
        </w:rPr>
        <w:t>年</w:t>
      </w:r>
      <w:r>
        <w:rPr>
          <w:sz w:val="24"/>
        </w:rPr>
        <w:t xml:space="preserve">   </w:t>
      </w:r>
      <w:r>
        <w:rPr>
          <w:sz w:val="24"/>
        </w:rPr>
        <w:t>月</w:t>
      </w:r>
      <w:r>
        <w:rPr>
          <w:sz w:val="24"/>
        </w:rPr>
        <w:t xml:space="preserve">   </w:t>
      </w:r>
      <w:r>
        <w:rPr>
          <w:sz w:val="24"/>
        </w:rPr>
        <w:t>日</w:t>
      </w:r>
      <w:bookmarkStart w:id="24" w:name="OLE_LINK1"/>
      <w:bookmarkStart w:id="25" w:name="OLE_LINK2"/>
    </w:p>
    <w:p w:rsidR="00B13309" w:rsidRDefault="00B13309">
      <w:pPr>
        <w:spacing w:line="360" w:lineRule="auto"/>
        <w:ind w:firstLine="482"/>
        <w:rPr>
          <w:b/>
          <w:sz w:val="24"/>
        </w:rPr>
      </w:pPr>
    </w:p>
    <w:p w:rsidR="00B13309" w:rsidRDefault="00B13309">
      <w:pPr>
        <w:spacing w:line="360" w:lineRule="auto"/>
        <w:ind w:firstLine="482"/>
        <w:rPr>
          <w:b/>
        </w:rPr>
      </w:pPr>
    </w:p>
    <w:p w:rsidR="00B13309" w:rsidRDefault="00B13309">
      <w:pPr>
        <w:spacing w:line="360" w:lineRule="auto"/>
        <w:ind w:firstLine="482"/>
        <w:rPr>
          <w:b/>
        </w:rPr>
      </w:pPr>
    </w:p>
    <w:p w:rsidR="00B13309" w:rsidRDefault="00B13309">
      <w:pPr>
        <w:spacing w:line="360" w:lineRule="auto"/>
        <w:ind w:firstLine="482"/>
        <w:rPr>
          <w:b/>
        </w:rPr>
      </w:pPr>
    </w:p>
    <w:p w:rsidR="00B13309" w:rsidRDefault="00993567">
      <w:pPr>
        <w:spacing w:line="360" w:lineRule="auto"/>
        <w:jc w:val="center"/>
        <w:rPr>
          <w:b/>
          <w:sz w:val="32"/>
          <w:szCs w:val="32"/>
        </w:rPr>
      </w:pPr>
      <w:r>
        <w:rPr>
          <w:b/>
          <w:sz w:val="32"/>
          <w:szCs w:val="32"/>
        </w:rPr>
        <w:t>学位论文使用授权书</w:t>
      </w:r>
      <w:bookmarkEnd w:id="24"/>
      <w:bookmarkEnd w:id="25"/>
    </w:p>
    <w:p w:rsidR="00B13309" w:rsidRDefault="00B13309">
      <w:pPr>
        <w:spacing w:line="360" w:lineRule="auto"/>
        <w:ind w:firstLine="482"/>
        <w:jc w:val="center"/>
        <w:rPr>
          <w:b/>
        </w:rPr>
      </w:pPr>
    </w:p>
    <w:p w:rsidR="00B13309" w:rsidRDefault="00993567">
      <w:pPr>
        <w:pStyle w:val="21"/>
        <w:spacing w:line="360" w:lineRule="auto"/>
        <w:ind w:firstLine="420"/>
        <w:rPr>
          <w:color w:val="000000"/>
        </w:rPr>
      </w:pPr>
      <w:r>
        <w:t>学位论文作者完全了解北京师范大学有关保留和使用学位论文的规定，即：学校有权保留并向国家有关部门或机构送交论文的复印件和</w:t>
      </w:r>
      <w:r>
        <w:rPr>
          <w:color w:val="000000"/>
        </w:rPr>
        <w:t>电子版，允许学位论文被查阅和借阅；学校可以公布学位论文的全部或部分内容，可以允许采用影印、缩印或其它复制手段保存、汇编学位论文。保密的学位论文在解密后适用于本授权书。</w:t>
      </w:r>
    </w:p>
    <w:p w:rsidR="00B13309" w:rsidRDefault="00B13309">
      <w:pPr>
        <w:spacing w:line="360" w:lineRule="auto"/>
        <w:ind w:firstLine="480"/>
        <w:rPr>
          <w:color w:val="000000"/>
        </w:rPr>
      </w:pPr>
    </w:p>
    <w:p w:rsidR="00B13309" w:rsidRDefault="00993567">
      <w:pPr>
        <w:spacing w:line="480" w:lineRule="auto"/>
        <w:ind w:leftChars="175" w:left="368" w:firstLine="482"/>
      </w:pPr>
      <w:r>
        <w:t>本人签名：</w:t>
      </w:r>
      <w:r>
        <w:rPr>
          <w:u w:val="single"/>
        </w:rPr>
        <w:t xml:space="preserve">                   </w:t>
      </w:r>
      <w:r>
        <w:t xml:space="preserve">    </w:t>
      </w:r>
      <w:r>
        <w:t>日期：</w:t>
      </w:r>
      <w:r>
        <w:rPr>
          <w:u w:val="single"/>
        </w:rPr>
        <w:t xml:space="preserve">                   </w:t>
      </w:r>
    </w:p>
    <w:p w:rsidR="00B13309" w:rsidRDefault="00993567">
      <w:pPr>
        <w:spacing w:line="480" w:lineRule="auto"/>
        <w:ind w:leftChars="175" w:left="368" w:firstLine="482"/>
        <w:rPr>
          <w:u w:val="single"/>
        </w:rPr>
      </w:pPr>
      <w:r>
        <w:t>导师签名：</w:t>
      </w:r>
      <w:r>
        <w:rPr>
          <w:u w:val="single"/>
        </w:rPr>
        <w:t xml:space="preserve">                   </w:t>
      </w:r>
      <w:r>
        <w:t xml:space="preserve">    </w:t>
      </w:r>
      <w:r>
        <w:t>日期：</w:t>
      </w:r>
      <w:r>
        <w:rPr>
          <w:u w:val="single"/>
        </w:rPr>
        <w:t xml:space="preserve">                   </w:t>
      </w:r>
    </w:p>
    <w:p w:rsidR="00B13309" w:rsidRDefault="00B13309">
      <w:pPr>
        <w:widowControl/>
        <w:jc w:val="left"/>
        <w:rPr>
          <w:rFonts w:eastAsia="黑体"/>
          <w:sz w:val="36"/>
          <w:szCs w:val="36"/>
        </w:rPr>
      </w:pPr>
    </w:p>
    <w:p w:rsidR="00B13309" w:rsidRDefault="00B13309">
      <w:pPr>
        <w:widowControl/>
        <w:jc w:val="left"/>
        <w:rPr>
          <w:rFonts w:eastAsia="黑体"/>
          <w:sz w:val="36"/>
          <w:szCs w:val="36"/>
        </w:rPr>
      </w:pPr>
    </w:p>
    <w:p w:rsidR="00B13309" w:rsidRDefault="00B13309">
      <w:pPr>
        <w:widowControl/>
        <w:jc w:val="left"/>
        <w:rPr>
          <w:rFonts w:eastAsia="黑体"/>
          <w:sz w:val="36"/>
          <w:szCs w:val="36"/>
        </w:rPr>
        <w:sectPr w:rsidR="00B13309">
          <w:headerReference w:type="first" r:id="rId10"/>
          <w:footerReference w:type="first" r:id="rId11"/>
          <w:pgSz w:w="11906" w:h="16838"/>
          <w:pgMar w:top="1440" w:right="1800" w:bottom="1440" w:left="1800" w:header="851" w:footer="992" w:gutter="0"/>
          <w:cols w:space="425"/>
          <w:docGrid w:type="lines" w:linePitch="312"/>
        </w:sectPr>
      </w:pPr>
    </w:p>
    <w:p w:rsidR="00B13309" w:rsidRDefault="00993567">
      <w:pPr>
        <w:pStyle w:val="1"/>
        <w:spacing w:after="0"/>
        <w:rPr>
          <w:rFonts w:eastAsia="黑体"/>
          <w:sz w:val="36"/>
          <w:szCs w:val="36"/>
        </w:rPr>
      </w:pPr>
      <w:bookmarkStart w:id="26" w:name="_Toc16719"/>
      <w:bookmarkStart w:id="27" w:name="_Toc302479759"/>
      <w:r>
        <w:rPr>
          <w:rFonts w:eastAsia="黑体"/>
          <w:sz w:val="36"/>
          <w:szCs w:val="36"/>
        </w:rPr>
        <w:lastRenderedPageBreak/>
        <w:t>北京师范大学</w:t>
      </w:r>
      <w:r>
        <w:rPr>
          <w:rFonts w:eastAsia="黑体"/>
          <w:sz w:val="36"/>
          <w:szCs w:val="36"/>
        </w:rPr>
        <w:t>MBA</w:t>
      </w:r>
      <w:r>
        <w:rPr>
          <w:rFonts w:eastAsia="黑体"/>
          <w:sz w:val="36"/>
          <w:szCs w:val="36"/>
        </w:rPr>
        <w:t>学位论文阶段工作细则</w:t>
      </w:r>
      <w:bookmarkEnd w:id="26"/>
    </w:p>
    <w:p w:rsidR="00B13309" w:rsidRDefault="00993567">
      <w:pPr>
        <w:spacing w:line="360" w:lineRule="auto"/>
        <w:jc w:val="center"/>
        <w:rPr>
          <w:b/>
          <w:bCs/>
        </w:rPr>
      </w:pPr>
      <w:r>
        <w:rPr>
          <w:b/>
          <w:bCs/>
        </w:rPr>
        <w:t>（试行）</w:t>
      </w:r>
      <w:bookmarkEnd w:id="27"/>
    </w:p>
    <w:p w:rsidR="00B13309" w:rsidRDefault="00B13309">
      <w:pPr>
        <w:widowControl/>
        <w:spacing w:line="360" w:lineRule="auto"/>
        <w:jc w:val="center"/>
        <w:rPr>
          <w:b/>
          <w:kern w:val="0"/>
          <w:szCs w:val="21"/>
        </w:rPr>
      </w:pPr>
    </w:p>
    <w:p w:rsidR="00B13309" w:rsidRDefault="00993567">
      <w:pPr>
        <w:snapToGrid w:val="0"/>
        <w:spacing w:line="360" w:lineRule="auto"/>
        <w:ind w:firstLineChars="200" w:firstLine="420"/>
        <w:rPr>
          <w:snapToGrid w:val="0"/>
          <w:color w:val="000000" w:themeColor="text1"/>
          <w:szCs w:val="21"/>
        </w:rPr>
      </w:pPr>
      <w:r>
        <w:rPr>
          <w:color w:val="000000" w:themeColor="text1"/>
          <w:kern w:val="0"/>
          <w:szCs w:val="21"/>
        </w:rPr>
        <w:t>为规范北师大</w:t>
      </w:r>
      <w:r>
        <w:rPr>
          <w:color w:val="000000" w:themeColor="text1"/>
          <w:kern w:val="0"/>
          <w:szCs w:val="21"/>
        </w:rPr>
        <w:t>MBA</w:t>
      </w:r>
      <w:r>
        <w:rPr>
          <w:color w:val="000000" w:themeColor="text1"/>
          <w:kern w:val="0"/>
          <w:szCs w:val="21"/>
        </w:rPr>
        <w:t>项目学位论文阶段的工作流程和具体操作，根据全国</w:t>
      </w:r>
      <w:r>
        <w:rPr>
          <w:color w:val="000000" w:themeColor="text1"/>
          <w:kern w:val="0"/>
          <w:szCs w:val="21"/>
        </w:rPr>
        <w:t>MBA</w:t>
      </w:r>
      <w:r>
        <w:rPr>
          <w:color w:val="000000" w:themeColor="text1"/>
          <w:kern w:val="0"/>
          <w:szCs w:val="21"/>
        </w:rPr>
        <w:t>教指委编写的工商管理硕士专业学位基本要求</w:t>
      </w:r>
      <w:r>
        <w:rPr>
          <w:rStyle w:val="aff4"/>
          <w:color w:val="000000" w:themeColor="text1"/>
          <w:kern w:val="0"/>
          <w:szCs w:val="21"/>
        </w:rPr>
        <w:footnoteReference w:id="1"/>
      </w:r>
      <w:r>
        <w:rPr>
          <w:color w:val="000000" w:themeColor="text1"/>
          <w:kern w:val="0"/>
          <w:szCs w:val="21"/>
        </w:rPr>
        <w:t>和《</w:t>
      </w:r>
      <w:r>
        <w:rPr>
          <w:color w:val="000000" w:themeColor="text1"/>
          <w:szCs w:val="21"/>
        </w:rPr>
        <w:t>北京师范大学研究生手册</w:t>
      </w:r>
      <w:r>
        <w:rPr>
          <w:color w:val="000000" w:themeColor="text1"/>
          <w:kern w:val="0"/>
          <w:szCs w:val="21"/>
        </w:rPr>
        <w:t>》中相关规定，并考虑北师大</w:t>
      </w:r>
      <w:r>
        <w:rPr>
          <w:color w:val="000000" w:themeColor="text1"/>
          <w:kern w:val="0"/>
          <w:szCs w:val="21"/>
        </w:rPr>
        <w:t>MBA</w:t>
      </w:r>
      <w:r>
        <w:rPr>
          <w:color w:val="000000" w:themeColor="text1"/>
          <w:kern w:val="0"/>
          <w:szCs w:val="21"/>
        </w:rPr>
        <w:t>项目的实际情况和《北京师范大学</w:t>
      </w:r>
      <w:r>
        <w:rPr>
          <w:color w:val="000000" w:themeColor="text1"/>
          <w:kern w:val="0"/>
          <w:szCs w:val="21"/>
        </w:rPr>
        <w:t>MBA</w:t>
      </w:r>
      <w:r>
        <w:rPr>
          <w:color w:val="000000" w:themeColor="text1"/>
          <w:kern w:val="0"/>
          <w:szCs w:val="21"/>
        </w:rPr>
        <w:t>培养方案》，特制定本工作细则</w:t>
      </w:r>
      <w:r>
        <w:rPr>
          <w:snapToGrid w:val="0"/>
          <w:color w:val="000000" w:themeColor="text1"/>
          <w:szCs w:val="21"/>
        </w:rPr>
        <w:t>。</w:t>
      </w:r>
    </w:p>
    <w:p w:rsidR="00B13309" w:rsidRDefault="00B13309">
      <w:pPr>
        <w:snapToGrid w:val="0"/>
        <w:spacing w:line="360" w:lineRule="auto"/>
        <w:rPr>
          <w:snapToGrid w:val="0"/>
          <w:color w:val="000000" w:themeColor="text1"/>
          <w:szCs w:val="21"/>
        </w:rPr>
      </w:pPr>
    </w:p>
    <w:p w:rsidR="00B13309" w:rsidRDefault="00B13309">
      <w:pPr>
        <w:snapToGrid w:val="0"/>
        <w:spacing w:line="360" w:lineRule="auto"/>
        <w:rPr>
          <w:snapToGrid w:val="0"/>
          <w:color w:val="000000" w:themeColor="text1"/>
          <w:szCs w:val="21"/>
        </w:rPr>
      </w:pPr>
    </w:p>
    <w:p w:rsidR="00B13309" w:rsidRDefault="00993567">
      <w:pPr>
        <w:snapToGrid w:val="0"/>
        <w:spacing w:line="360" w:lineRule="auto"/>
        <w:rPr>
          <w:snapToGrid w:val="0"/>
          <w:color w:val="000000" w:themeColor="text1"/>
          <w:szCs w:val="21"/>
        </w:rPr>
      </w:pPr>
      <w:r>
        <w:rPr>
          <w:b/>
          <w:color w:val="000000" w:themeColor="text1"/>
          <w:szCs w:val="21"/>
        </w:rPr>
        <w:t>第一条</w:t>
      </w:r>
      <w:r>
        <w:rPr>
          <w:color w:val="000000" w:themeColor="text1"/>
          <w:szCs w:val="21"/>
        </w:rPr>
        <w:t xml:space="preserve">  </w:t>
      </w:r>
      <w:r>
        <w:rPr>
          <w:color w:val="000000" w:themeColor="text1"/>
          <w:szCs w:val="21"/>
        </w:rPr>
        <w:t>北京师范大学学位评定委员会、专业学位评定分委员会、经管类专业学位评审组</w:t>
      </w:r>
      <w:r>
        <w:rPr>
          <w:color w:val="000000" w:themeColor="text1"/>
          <w:kern w:val="0"/>
          <w:szCs w:val="21"/>
        </w:rPr>
        <w:t>为</w:t>
      </w:r>
      <w:r>
        <w:rPr>
          <w:color w:val="000000" w:themeColor="text1"/>
          <w:kern w:val="0"/>
          <w:szCs w:val="21"/>
        </w:rPr>
        <w:t>MBA</w:t>
      </w:r>
      <w:r>
        <w:rPr>
          <w:color w:val="000000" w:themeColor="text1"/>
          <w:kern w:val="0"/>
          <w:szCs w:val="21"/>
        </w:rPr>
        <w:t>专业学位授予审定机构。</w:t>
      </w:r>
    </w:p>
    <w:p w:rsidR="00B13309" w:rsidRDefault="00B13309">
      <w:pPr>
        <w:snapToGrid w:val="0"/>
        <w:spacing w:line="360" w:lineRule="auto"/>
        <w:rPr>
          <w:color w:val="000000" w:themeColor="text1"/>
          <w:kern w:val="0"/>
          <w:szCs w:val="21"/>
        </w:rPr>
      </w:pPr>
    </w:p>
    <w:p w:rsidR="00B13309" w:rsidRDefault="00B13309">
      <w:pPr>
        <w:snapToGrid w:val="0"/>
        <w:spacing w:line="360" w:lineRule="auto"/>
        <w:rPr>
          <w:color w:val="000000" w:themeColor="text1"/>
          <w:kern w:val="0"/>
          <w:szCs w:val="21"/>
        </w:rPr>
      </w:pPr>
    </w:p>
    <w:p w:rsidR="00B13309" w:rsidRDefault="00993567">
      <w:pPr>
        <w:snapToGrid w:val="0"/>
        <w:spacing w:line="360" w:lineRule="auto"/>
        <w:rPr>
          <w:color w:val="000000" w:themeColor="text1"/>
          <w:kern w:val="0"/>
          <w:szCs w:val="21"/>
        </w:rPr>
      </w:pPr>
      <w:r>
        <w:rPr>
          <w:b/>
          <w:color w:val="000000" w:themeColor="text1"/>
          <w:kern w:val="0"/>
          <w:szCs w:val="21"/>
        </w:rPr>
        <w:t>第二条</w:t>
      </w:r>
      <w:r>
        <w:rPr>
          <w:color w:val="000000" w:themeColor="text1"/>
          <w:kern w:val="0"/>
          <w:szCs w:val="21"/>
        </w:rPr>
        <w:t xml:space="preserve">  </w:t>
      </w:r>
      <w:r>
        <w:rPr>
          <w:color w:val="000000" w:themeColor="text1"/>
          <w:kern w:val="0"/>
          <w:szCs w:val="21"/>
        </w:rPr>
        <w:t>申请</w:t>
      </w:r>
      <w:r>
        <w:rPr>
          <w:color w:val="000000" w:themeColor="text1"/>
          <w:kern w:val="0"/>
          <w:szCs w:val="21"/>
        </w:rPr>
        <w:t>MBA</w:t>
      </w:r>
      <w:r>
        <w:rPr>
          <w:color w:val="000000" w:themeColor="text1"/>
          <w:kern w:val="0"/>
          <w:szCs w:val="21"/>
        </w:rPr>
        <w:t>专业学位的条件</w:t>
      </w:r>
    </w:p>
    <w:p w:rsidR="00B13309" w:rsidRDefault="00993567">
      <w:pPr>
        <w:snapToGrid w:val="0"/>
        <w:spacing w:line="360" w:lineRule="auto"/>
        <w:rPr>
          <w:color w:val="000000" w:themeColor="text1"/>
          <w:kern w:val="0"/>
          <w:szCs w:val="21"/>
        </w:rPr>
      </w:pPr>
      <w:r>
        <w:rPr>
          <w:color w:val="000000" w:themeColor="text1"/>
          <w:kern w:val="0"/>
          <w:szCs w:val="21"/>
        </w:rPr>
        <w:t xml:space="preserve">1. </w:t>
      </w:r>
      <w:r>
        <w:rPr>
          <w:color w:val="000000" w:themeColor="text1"/>
          <w:kern w:val="0"/>
          <w:szCs w:val="21"/>
        </w:rPr>
        <w:t>学校正式录取的工商管理专业学位类别硕士研究生，在规定年限内完成本学科培养方案的各项要求，考核合格，修满</w:t>
      </w:r>
      <w:r>
        <w:rPr>
          <w:color w:val="000000" w:themeColor="text1"/>
          <w:kern w:val="0"/>
          <w:szCs w:val="21"/>
        </w:rPr>
        <w:t>45</w:t>
      </w:r>
      <w:r>
        <w:rPr>
          <w:color w:val="000000" w:themeColor="text1"/>
          <w:kern w:val="0"/>
          <w:szCs w:val="21"/>
        </w:rPr>
        <w:t>个学分，完成</w:t>
      </w:r>
      <w:r>
        <w:rPr>
          <w:color w:val="000000" w:themeColor="text1"/>
          <w:kern w:val="0"/>
          <w:szCs w:val="21"/>
        </w:rPr>
        <w:t>MBA</w:t>
      </w:r>
      <w:r>
        <w:rPr>
          <w:color w:val="000000" w:themeColor="text1"/>
          <w:kern w:val="0"/>
          <w:szCs w:val="21"/>
        </w:rPr>
        <w:t>学位论文写作，经导师同意，可申请</w:t>
      </w:r>
      <w:r>
        <w:rPr>
          <w:color w:val="000000" w:themeColor="text1"/>
          <w:kern w:val="0"/>
          <w:szCs w:val="21"/>
        </w:rPr>
        <w:t>MBA</w:t>
      </w:r>
      <w:r>
        <w:rPr>
          <w:color w:val="000000" w:themeColor="text1"/>
          <w:kern w:val="0"/>
          <w:szCs w:val="21"/>
        </w:rPr>
        <w:t>专业硕士学位。</w:t>
      </w:r>
    </w:p>
    <w:p w:rsidR="00B13309" w:rsidRDefault="00993567">
      <w:pPr>
        <w:snapToGrid w:val="0"/>
        <w:spacing w:line="360" w:lineRule="auto"/>
        <w:rPr>
          <w:color w:val="000000" w:themeColor="text1"/>
          <w:kern w:val="0"/>
          <w:szCs w:val="21"/>
        </w:rPr>
      </w:pPr>
      <w:r>
        <w:rPr>
          <w:color w:val="000000" w:themeColor="text1"/>
          <w:kern w:val="0"/>
          <w:szCs w:val="21"/>
        </w:rPr>
        <w:t xml:space="preserve">2. </w:t>
      </w:r>
      <w:r>
        <w:rPr>
          <w:color w:val="000000" w:themeColor="text1"/>
          <w:kern w:val="0"/>
          <w:szCs w:val="21"/>
        </w:rPr>
        <w:t>每位</w:t>
      </w:r>
      <w:r>
        <w:rPr>
          <w:color w:val="000000" w:themeColor="text1"/>
          <w:kern w:val="0"/>
          <w:szCs w:val="21"/>
        </w:rPr>
        <w:t>MBA</w:t>
      </w:r>
      <w:r>
        <w:rPr>
          <w:color w:val="000000" w:themeColor="text1"/>
          <w:kern w:val="0"/>
          <w:szCs w:val="21"/>
        </w:rPr>
        <w:t>学生在规定的最长学习年限内，最多只有两次申请硕士学位的机会。在论文评审、答辩、专业学位评定分委员会</w:t>
      </w:r>
      <w:r>
        <w:rPr>
          <w:color w:val="000000" w:themeColor="text1"/>
          <w:kern w:val="0"/>
          <w:szCs w:val="21"/>
        </w:rPr>
        <w:t>/</w:t>
      </w:r>
      <w:r>
        <w:rPr>
          <w:color w:val="000000" w:themeColor="text1"/>
          <w:kern w:val="0"/>
          <w:szCs w:val="21"/>
        </w:rPr>
        <w:t>经管类专业学位评审组和学位评定委员会审议表决等任一环节未通过的，终止起本次学位申请。学位申请人可在一年内（论文修改时间不得少于三个月）再次申请学位。逾期未再次提出申请的，视为自动放弃。第二次申请仍未通过的，终止其学位申请</w:t>
      </w:r>
      <w:r>
        <w:rPr>
          <w:rFonts w:hint="eastAsia"/>
          <w:color w:val="000000" w:themeColor="text1"/>
          <w:kern w:val="0"/>
          <w:szCs w:val="21"/>
        </w:rPr>
        <w:t>。结业学生参考学校学籍规定另行处理。</w:t>
      </w:r>
    </w:p>
    <w:p w:rsidR="00B13309" w:rsidRDefault="00B13309">
      <w:pPr>
        <w:snapToGrid w:val="0"/>
        <w:spacing w:line="360" w:lineRule="auto"/>
        <w:rPr>
          <w:color w:val="000000" w:themeColor="text1"/>
          <w:kern w:val="0"/>
          <w:szCs w:val="21"/>
        </w:rPr>
      </w:pPr>
    </w:p>
    <w:p w:rsidR="00B13309" w:rsidRDefault="00B13309">
      <w:pPr>
        <w:snapToGrid w:val="0"/>
        <w:spacing w:line="360" w:lineRule="auto"/>
        <w:rPr>
          <w:color w:val="000000" w:themeColor="text1"/>
          <w:kern w:val="0"/>
          <w:szCs w:val="21"/>
        </w:rPr>
      </w:pPr>
    </w:p>
    <w:p w:rsidR="00B13309" w:rsidRDefault="00993567">
      <w:pPr>
        <w:snapToGrid w:val="0"/>
        <w:spacing w:line="360" w:lineRule="auto"/>
        <w:rPr>
          <w:color w:val="000000" w:themeColor="text1"/>
          <w:kern w:val="0"/>
          <w:szCs w:val="21"/>
        </w:rPr>
      </w:pPr>
      <w:r>
        <w:rPr>
          <w:b/>
          <w:bCs/>
          <w:color w:val="000000" w:themeColor="text1"/>
          <w:kern w:val="0"/>
          <w:szCs w:val="21"/>
        </w:rPr>
        <w:t>第三条</w:t>
      </w:r>
      <w:r>
        <w:rPr>
          <w:color w:val="000000" w:themeColor="text1"/>
          <w:kern w:val="0"/>
          <w:szCs w:val="21"/>
        </w:rPr>
        <w:t xml:space="preserve">  MBA</w:t>
      </w:r>
      <w:r>
        <w:rPr>
          <w:color w:val="000000" w:themeColor="text1"/>
          <w:kern w:val="0"/>
          <w:szCs w:val="21"/>
        </w:rPr>
        <w:t>学位论文阶段的整体流程如下图所示，具体包括确定导师、中期考核、论文开题、论文撰写、完稿审核、论文检测、论文评审、审核答辩材料、论文答辩以及学位授予后续工作等十大主要环节。每个环节的具体要求和相关操作办法如下：</w:t>
      </w:r>
    </w:p>
    <w:p w:rsidR="00B13309" w:rsidRDefault="00B13309">
      <w:pPr>
        <w:snapToGrid w:val="0"/>
        <w:spacing w:line="360" w:lineRule="auto"/>
        <w:rPr>
          <w:color w:val="FF0000"/>
          <w:kern w:val="0"/>
          <w:szCs w:val="21"/>
        </w:rPr>
      </w:pPr>
    </w:p>
    <w:p w:rsidR="00B13309" w:rsidRDefault="00B13309">
      <w:pPr>
        <w:snapToGrid w:val="0"/>
        <w:spacing w:line="360" w:lineRule="auto"/>
        <w:rPr>
          <w:color w:val="FF0000"/>
          <w:kern w:val="0"/>
          <w:szCs w:val="21"/>
        </w:rPr>
      </w:pPr>
    </w:p>
    <w:p w:rsidR="00B13309" w:rsidRDefault="00B13309">
      <w:pPr>
        <w:snapToGrid w:val="0"/>
        <w:spacing w:line="360" w:lineRule="auto"/>
        <w:rPr>
          <w:color w:val="FF0000"/>
          <w:kern w:val="0"/>
          <w:szCs w:val="21"/>
        </w:rPr>
      </w:pPr>
    </w:p>
    <w:p w:rsidR="00B13309" w:rsidRDefault="00B13309">
      <w:pPr>
        <w:snapToGrid w:val="0"/>
        <w:spacing w:line="360" w:lineRule="auto"/>
        <w:rPr>
          <w:color w:val="FF0000"/>
          <w:kern w:val="0"/>
          <w:szCs w:val="21"/>
        </w:rPr>
      </w:pPr>
    </w:p>
    <w:p w:rsidR="00B13309" w:rsidRDefault="00B13309">
      <w:pPr>
        <w:snapToGrid w:val="0"/>
        <w:spacing w:line="360" w:lineRule="auto"/>
        <w:rPr>
          <w:color w:val="FF0000"/>
          <w:kern w:val="0"/>
          <w:szCs w:val="21"/>
        </w:rPr>
      </w:pPr>
    </w:p>
    <w:p w:rsidR="00B13309" w:rsidRDefault="00993567">
      <w:pPr>
        <w:spacing w:beforeLines="50" w:before="156" w:afterLines="50" w:after="156" w:line="360" w:lineRule="auto"/>
        <w:jc w:val="center"/>
        <w:rPr>
          <w:b/>
          <w:sz w:val="28"/>
          <w:szCs w:val="28"/>
        </w:rPr>
      </w:pPr>
      <w:r>
        <w:rPr>
          <w:noProof/>
        </w:rPr>
        <w:lastRenderedPageBreak/>
        <w:drawing>
          <wp:inline distT="0" distB="0" distL="0" distR="0">
            <wp:extent cx="5334000" cy="14732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61807" cy="1480856"/>
                    </a:xfrm>
                    <a:prstGeom prst="rect">
                      <a:avLst/>
                    </a:prstGeom>
                    <a:noFill/>
                    <a:ln>
                      <a:noFill/>
                    </a:ln>
                  </pic:spPr>
                </pic:pic>
              </a:graphicData>
            </a:graphic>
          </wp:inline>
        </w:drawing>
      </w:r>
    </w:p>
    <w:p w:rsidR="00B13309" w:rsidRDefault="00B13309">
      <w:pPr>
        <w:spacing w:beforeLines="50" w:before="156" w:afterLines="50" w:after="156" w:line="360" w:lineRule="auto"/>
        <w:jc w:val="center"/>
        <w:rPr>
          <w:b/>
          <w:sz w:val="28"/>
          <w:szCs w:val="28"/>
        </w:rPr>
      </w:pPr>
    </w:p>
    <w:p w:rsidR="00B13309" w:rsidRDefault="00993567" w:rsidP="00FA6EB2">
      <w:pPr>
        <w:pStyle w:val="3"/>
        <w:spacing w:before="120" w:after="120" w:line="415" w:lineRule="auto"/>
        <w:ind w:left="210" w:right="210"/>
        <w:jc w:val="center"/>
        <w:rPr>
          <w:rFonts w:eastAsia="黑体"/>
          <w:sz w:val="24"/>
          <w:szCs w:val="24"/>
        </w:rPr>
      </w:pPr>
      <w:bookmarkStart w:id="28" w:name="_Toc12874"/>
      <w:bookmarkStart w:id="29" w:name="_Toc2389"/>
      <w:r>
        <w:rPr>
          <w:rFonts w:eastAsia="黑体"/>
          <w:sz w:val="24"/>
          <w:szCs w:val="24"/>
        </w:rPr>
        <w:t>（一）确定导师</w:t>
      </w:r>
      <w:bookmarkEnd w:id="28"/>
      <w:bookmarkEnd w:id="29"/>
    </w:p>
    <w:p w:rsidR="00B13309" w:rsidRDefault="00993567">
      <w:pPr>
        <w:spacing w:line="360" w:lineRule="auto"/>
        <w:ind w:firstLineChars="200" w:firstLine="420"/>
        <w:rPr>
          <w:color w:val="000000" w:themeColor="text1"/>
        </w:rPr>
      </w:pPr>
      <w:r>
        <w:rPr>
          <w:color w:val="000000" w:themeColor="text1"/>
        </w:rPr>
        <w:t>1. MBA</w:t>
      </w:r>
      <w:r>
        <w:rPr>
          <w:color w:val="000000" w:themeColor="text1"/>
        </w:rPr>
        <w:t>论文指导教师资格</w:t>
      </w:r>
    </w:p>
    <w:p w:rsidR="00B13309" w:rsidRDefault="00993567">
      <w:pPr>
        <w:spacing w:line="360" w:lineRule="auto"/>
        <w:ind w:firstLineChars="200" w:firstLine="420"/>
        <w:rPr>
          <w:color w:val="000000" w:themeColor="text1"/>
        </w:rPr>
      </w:pPr>
      <w:r>
        <w:rPr>
          <w:color w:val="000000" w:themeColor="text1"/>
        </w:rPr>
        <w:t>具有北京师范大学硕士研究生指导资格的教师，或经申请并得到学校教务部批准、获得</w:t>
      </w:r>
      <w:r>
        <w:rPr>
          <w:color w:val="000000" w:themeColor="text1"/>
        </w:rPr>
        <w:t>MBA</w:t>
      </w:r>
      <w:r>
        <w:rPr>
          <w:color w:val="000000" w:themeColor="text1"/>
        </w:rPr>
        <w:t>论文指导教师资格的教师。</w:t>
      </w:r>
    </w:p>
    <w:p w:rsidR="00B13309" w:rsidRDefault="00993567">
      <w:pPr>
        <w:spacing w:line="360" w:lineRule="auto"/>
        <w:ind w:firstLineChars="200" w:firstLine="420"/>
        <w:rPr>
          <w:color w:val="000000" w:themeColor="text1"/>
        </w:rPr>
      </w:pPr>
      <w:r>
        <w:rPr>
          <w:color w:val="000000" w:themeColor="text1"/>
        </w:rPr>
        <w:t xml:space="preserve">2. </w:t>
      </w:r>
      <w:r>
        <w:rPr>
          <w:color w:val="000000" w:themeColor="text1"/>
        </w:rPr>
        <w:t>确定导师的时间</w:t>
      </w:r>
    </w:p>
    <w:p w:rsidR="00B13309" w:rsidRDefault="00993567">
      <w:pPr>
        <w:spacing w:line="360" w:lineRule="auto"/>
        <w:ind w:firstLineChars="200" w:firstLine="420"/>
        <w:rPr>
          <w:color w:val="000000" w:themeColor="text1"/>
        </w:rPr>
      </w:pPr>
      <w:r>
        <w:rPr>
          <w:color w:val="000000" w:themeColor="text1"/>
        </w:rPr>
        <w:t>MBA</w:t>
      </w:r>
      <w:r>
        <w:rPr>
          <w:color w:val="000000" w:themeColor="text1"/>
        </w:rPr>
        <w:t>学生的导师为论文指导教师，原则上两年制</w:t>
      </w:r>
      <w:r>
        <w:rPr>
          <w:color w:val="000000" w:themeColor="text1"/>
        </w:rPr>
        <w:t>MBA</w:t>
      </w:r>
      <w:r>
        <w:rPr>
          <w:color w:val="000000" w:themeColor="text1"/>
        </w:rPr>
        <w:t>学生在第一学年内确定导师。</w:t>
      </w:r>
      <w:r>
        <w:rPr>
          <w:color w:val="000000" w:themeColor="text1"/>
        </w:rPr>
        <w:t xml:space="preserve"> </w:t>
      </w:r>
    </w:p>
    <w:p w:rsidR="00B13309" w:rsidRDefault="00993567">
      <w:pPr>
        <w:spacing w:line="360" w:lineRule="auto"/>
        <w:ind w:firstLineChars="200" w:firstLine="420"/>
        <w:rPr>
          <w:color w:val="000000" w:themeColor="text1"/>
        </w:rPr>
      </w:pPr>
      <w:r>
        <w:rPr>
          <w:color w:val="000000" w:themeColor="text1"/>
        </w:rPr>
        <w:t xml:space="preserve">3. </w:t>
      </w:r>
      <w:r>
        <w:rPr>
          <w:color w:val="000000" w:themeColor="text1"/>
        </w:rPr>
        <w:t>确定导师的方法</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1</w:t>
      </w:r>
      <w:r>
        <w:rPr>
          <w:color w:val="000000" w:themeColor="text1"/>
        </w:rPr>
        <w:t>）</w:t>
      </w:r>
      <w:r>
        <w:rPr>
          <w:color w:val="000000" w:themeColor="text1"/>
        </w:rPr>
        <w:t>MBA</w:t>
      </w:r>
      <w:r>
        <w:rPr>
          <w:color w:val="000000" w:themeColor="text1"/>
        </w:rPr>
        <w:t>教育中心向</w:t>
      </w:r>
      <w:r>
        <w:rPr>
          <w:color w:val="000000" w:themeColor="text1"/>
        </w:rPr>
        <w:t>MBA</w:t>
      </w:r>
      <w:r>
        <w:rPr>
          <w:color w:val="000000" w:themeColor="text1"/>
        </w:rPr>
        <w:t>学生公布具有</w:t>
      </w:r>
      <w:r>
        <w:rPr>
          <w:color w:val="000000" w:themeColor="text1"/>
        </w:rPr>
        <w:t>MBA</w:t>
      </w:r>
      <w:r>
        <w:rPr>
          <w:color w:val="000000" w:themeColor="text1"/>
        </w:rPr>
        <w:t>学位论文指导资格的教师名单及每位教师的指导方向（每次名单会有微调，以届时公布为准），作为学生选择导师的依据。</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2</w:t>
      </w:r>
      <w:r>
        <w:rPr>
          <w:color w:val="000000" w:themeColor="text1"/>
        </w:rPr>
        <w:t>）</w:t>
      </w:r>
      <w:r>
        <w:rPr>
          <w:color w:val="000000" w:themeColor="text1"/>
        </w:rPr>
        <w:t>MBA</w:t>
      </w:r>
      <w:r>
        <w:rPr>
          <w:color w:val="000000" w:themeColor="text1"/>
        </w:rPr>
        <w:t>学位论文导师的确定采用双向选择办法。</w:t>
      </w:r>
      <w:r>
        <w:rPr>
          <w:color w:val="000000" w:themeColor="text1"/>
        </w:rPr>
        <w:t>MBA</w:t>
      </w:r>
      <w:r>
        <w:rPr>
          <w:color w:val="000000" w:themeColor="text1"/>
        </w:rPr>
        <w:t>学生按照第一、第二和第三志愿的顺序选择导师。</w:t>
      </w:r>
      <w:r>
        <w:rPr>
          <w:color w:val="000000" w:themeColor="text1"/>
        </w:rPr>
        <w:t>MBA</w:t>
      </w:r>
      <w:r>
        <w:rPr>
          <w:color w:val="000000" w:themeColor="text1"/>
        </w:rPr>
        <w:t>中心依据学生的志愿顺序征求相关教师意见，经教师确认后确定为该学生的导师。</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3</w:t>
      </w:r>
      <w:r>
        <w:rPr>
          <w:color w:val="000000" w:themeColor="text1"/>
        </w:rPr>
        <w:t>）若</w:t>
      </w:r>
      <w:r>
        <w:rPr>
          <w:color w:val="000000" w:themeColor="text1"/>
        </w:rPr>
        <w:t>MBA</w:t>
      </w:r>
      <w:r>
        <w:rPr>
          <w:color w:val="000000" w:themeColor="text1"/>
        </w:rPr>
        <w:t>学生的三个志愿均未得到相关教师的确认，中心将结合学生以及其他相关教师的专业方向等具体情况，在协商的基础上为学生确定导师。</w:t>
      </w:r>
    </w:p>
    <w:p w:rsidR="00B13309" w:rsidRDefault="00B13309">
      <w:pPr>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30" w:name="_Toc26275"/>
      <w:bookmarkStart w:id="31" w:name="_Toc32080"/>
      <w:r>
        <w:rPr>
          <w:rFonts w:eastAsia="黑体"/>
          <w:sz w:val="24"/>
          <w:szCs w:val="24"/>
        </w:rPr>
        <w:t>（二）中期考核</w:t>
      </w:r>
      <w:bookmarkEnd w:id="30"/>
      <w:bookmarkEnd w:id="31"/>
    </w:p>
    <w:p w:rsidR="00B13309" w:rsidRDefault="00993567">
      <w:pPr>
        <w:spacing w:line="360" w:lineRule="auto"/>
        <w:ind w:firstLineChars="200" w:firstLine="420"/>
        <w:rPr>
          <w:color w:val="000000" w:themeColor="text1"/>
        </w:rPr>
      </w:pPr>
      <w:r>
        <w:rPr>
          <w:color w:val="000000" w:themeColor="text1"/>
        </w:rPr>
        <w:t xml:space="preserve">1. </w:t>
      </w:r>
      <w:r>
        <w:rPr>
          <w:color w:val="000000" w:themeColor="text1"/>
        </w:rPr>
        <w:t>中期考核的时间</w:t>
      </w:r>
    </w:p>
    <w:p w:rsidR="00B13309" w:rsidRDefault="00993567">
      <w:pPr>
        <w:spacing w:line="360" w:lineRule="auto"/>
        <w:ind w:firstLineChars="200" w:firstLine="420"/>
        <w:rPr>
          <w:color w:val="000000" w:themeColor="text1"/>
        </w:rPr>
      </w:pPr>
      <w:r>
        <w:rPr>
          <w:color w:val="000000" w:themeColor="text1"/>
        </w:rPr>
        <w:t>中期考核应在学生获得</w:t>
      </w:r>
      <w:r>
        <w:rPr>
          <w:color w:val="000000" w:themeColor="text1"/>
        </w:rPr>
        <w:t>MBA</w:t>
      </w:r>
      <w:r>
        <w:rPr>
          <w:color w:val="000000" w:themeColor="text1"/>
        </w:rPr>
        <w:t>教育中心规定的必修课程学分后，进入论文阶段前完成。一般来说，中期考核在第三学期初完成。</w:t>
      </w:r>
    </w:p>
    <w:p w:rsidR="00B13309" w:rsidRDefault="00993567">
      <w:pPr>
        <w:spacing w:line="360" w:lineRule="auto"/>
        <w:ind w:firstLineChars="200" w:firstLine="420"/>
        <w:rPr>
          <w:color w:val="000000" w:themeColor="text1"/>
        </w:rPr>
      </w:pPr>
      <w:r>
        <w:rPr>
          <w:color w:val="000000" w:themeColor="text1"/>
        </w:rPr>
        <w:t xml:space="preserve">2. </w:t>
      </w:r>
      <w:r>
        <w:rPr>
          <w:color w:val="000000" w:themeColor="text1"/>
        </w:rPr>
        <w:t>中期考核的内容</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1</w:t>
      </w:r>
      <w:r>
        <w:rPr>
          <w:color w:val="000000" w:themeColor="text1"/>
        </w:rPr>
        <w:t>）思想品德、学风考核：学生思想工作相关的学生工作负责人、班主任、导师等对</w:t>
      </w:r>
      <w:r>
        <w:rPr>
          <w:color w:val="000000" w:themeColor="text1"/>
        </w:rPr>
        <w:lastRenderedPageBreak/>
        <w:t>学生进行综合评定，包含对学生综合素质和学风的评价。</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2</w:t>
      </w:r>
      <w:r>
        <w:rPr>
          <w:color w:val="000000" w:themeColor="text1"/>
        </w:rPr>
        <w:t>）课程考核：在中期考核前，学生应修满培养方案中规定的公共必修课和学位基础课的全部学分。学生未修读完成全部上述课程，不允许参加中期考核。</w:t>
      </w:r>
    </w:p>
    <w:p w:rsidR="00B13309" w:rsidRDefault="00B13309">
      <w:pPr>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32" w:name="_Toc3404"/>
      <w:bookmarkStart w:id="33" w:name="_Toc27352"/>
      <w:r>
        <w:rPr>
          <w:rFonts w:eastAsia="黑体"/>
          <w:sz w:val="24"/>
          <w:szCs w:val="24"/>
        </w:rPr>
        <w:t>（三）论文开题</w:t>
      </w:r>
      <w:bookmarkEnd w:id="32"/>
      <w:bookmarkEnd w:id="33"/>
    </w:p>
    <w:p w:rsidR="00B13309" w:rsidRDefault="00993567">
      <w:pPr>
        <w:spacing w:line="360" w:lineRule="auto"/>
        <w:ind w:firstLineChars="200" w:firstLine="420"/>
        <w:rPr>
          <w:color w:val="000000" w:themeColor="text1"/>
        </w:rPr>
      </w:pPr>
      <w:r>
        <w:rPr>
          <w:color w:val="000000" w:themeColor="text1"/>
        </w:rPr>
        <w:t>MBA</w:t>
      </w:r>
      <w:r>
        <w:rPr>
          <w:color w:val="000000" w:themeColor="text1"/>
        </w:rPr>
        <w:t>研究生一般应在中期考核合格、足额缴纳学费后，方可正式进入学位论文阶段。学位论文写作时间应不少于半年。</w:t>
      </w:r>
    </w:p>
    <w:p w:rsidR="00B13309" w:rsidRDefault="00993567">
      <w:pPr>
        <w:spacing w:line="360" w:lineRule="auto"/>
        <w:ind w:firstLineChars="200" w:firstLine="420"/>
        <w:rPr>
          <w:color w:val="000000" w:themeColor="text1"/>
        </w:rPr>
      </w:pPr>
      <w:r>
        <w:rPr>
          <w:color w:val="000000" w:themeColor="text1"/>
        </w:rPr>
        <w:t>1</w:t>
      </w:r>
      <w:r>
        <w:rPr>
          <w:color w:val="000000" w:themeColor="text1"/>
        </w:rPr>
        <w:t>．进入论文阶段的</w:t>
      </w:r>
      <w:r>
        <w:rPr>
          <w:color w:val="000000" w:themeColor="text1"/>
        </w:rPr>
        <w:t>MBA</w:t>
      </w:r>
      <w:r>
        <w:rPr>
          <w:color w:val="000000" w:themeColor="text1"/>
        </w:rPr>
        <w:t>学生首先须做开题报告，学生应使用</w:t>
      </w:r>
      <w:r>
        <w:rPr>
          <w:color w:val="000000" w:themeColor="text1"/>
        </w:rPr>
        <w:t>MBA</w:t>
      </w:r>
      <w:r>
        <w:rPr>
          <w:color w:val="000000" w:themeColor="text1"/>
        </w:rPr>
        <w:t>教育中心提供的开题报告模板撰写开题报告。选题在导师指导下，参考《北京师范大学</w:t>
      </w:r>
      <w:r>
        <w:rPr>
          <w:color w:val="000000" w:themeColor="text1"/>
        </w:rPr>
        <w:t>MBA</w:t>
      </w:r>
      <w:r>
        <w:rPr>
          <w:color w:val="000000" w:themeColor="text1"/>
        </w:rPr>
        <w:t>学位论文基本要求（试行）》。</w:t>
      </w:r>
    </w:p>
    <w:p w:rsidR="00B13309" w:rsidRDefault="00993567">
      <w:pPr>
        <w:spacing w:line="360" w:lineRule="auto"/>
        <w:ind w:firstLineChars="200" w:firstLine="420"/>
        <w:rPr>
          <w:color w:val="000000" w:themeColor="text1"/>
        </w:rPr>
      </w:pPr>
      <w:r>
        <w:rPr>
          <w:color w:val="000000" w:themeColor="text1"/>
        </w:rPr>
        <w:t xml:space="preserve">2. </w:t>
      </w:r>
      <w:r>
        <w:rPr>
          <w:color w:val="000000" w:themeColor="text1"/>
        </w:rPr>
        <w:t>开题报告需要经过导师同意（在《开题情况表》上签字），方可向</w:t>
      </w:r>
      <w:r>
        <w:rPr>
          <w:color w:val="000000" w:themeColor="text1"/>
        </w:rPr>
        <w:t>MBA</w:t>
      </w:r>
      <w:r>
        <w:rPr>
          <w:color w:val="000000" w:themeColor="text1"/>
        </w:rPr>
        <w:t>中心申请参加开题答辩。</w:t>
      </w:r>
    </w:p>
    <w:p w:rsidR="00B13309" w:rsidRDefault="00993567">
      <w:pPr>
        <w:spacing w:line="360" w:lineRule="auto"/>
        <w:ind w:firstLineChars="200" w:firstLine="420"/>
        <w:rPr>
          <w:color w:val="000000" w:themeColor="text1"/>
        </w:rPr>
      </w:pPr>
      <w:r>
        <w:rPr>
          <w:color w:val="000000" w:themeColor="text1"/>
        </w:rPr>
        <w:t xml:space="preserve">3. </w:t>
      </w:r>
      <w:r>
        <w:rPr>
          <w:color w:val="000000" w:themeColor="text1"/>
        </w:rPr>
        <w:t>学生根据开题答辩小组划分表的通知，将纸质版和电子版的开题报告投递和发送到中心指定的信箱和电子邮箱中，并按规定时间参加开题答辩。</w:t>
      </w:r>
    </w:p>
    <w:p w:rsidR="00B13309" w:rsidRDefault="00993567">
      <w:pPr>
        <w:spacing w:line="360" w:lineRule="auto"/>
        <w:ind w:firstLineChars="200" w:firstLine="420"/>
        <w:rPr>
          <w:color w:val="000000" w:themeColor="text1"/>
        </w:rPr>
      </w:pPr>
      <w:r>
        <w:rPr>
          <w:color w:val="000000" w:themeColor="text1"/>
        </w:rPr>
        <w:t xml:space="preserve">4. </w:t>
      </w:r>
      <w:r>
        <w:rPr>
          <w:color w:val="000000" w:themeColor="text1"/>
        </w:rPr>
        <w:t>开题未通过者，请将专家组的建议反馈给导师获得进一步指导，并修改开题报告准备参加下一次开题答辩。两次开题答辩未通过者，按照学校规定</w:t>
      </w:r>
      <w:r>
        <w:rPr>
          <w:rFonts w:hint="eastAsia"/>
          <w:color w:val="000000" w:themeColor="text1"/>
        </w:rPr>
        <w:t>处理</w:t>
      </w:r>
      <w:r>
        <w:rPr>
          <w:color w:val="000000" w:themeColor="text1"/>
        </w:rPr>
        <w:t>。</w:t>
      </w:r>
    </w:p>
    <w:p w:rsidR="00B13309" w:rsidRDefault="00993567">
      <w:pPr>
        <w:spacing w:line="360" w:lineRule="auto"/>
        <w:ind w:firstLineChars="200" w:firstLine="420"/>
        <w:rPr>
          <w:color w:val="000000" w:themeColor="text1"/>
        </w:rPr>
      </w:pPr>
      <w:r>
        <w:rPr>
          <w:color w:val="000000" w:themeColor="text1"/>
        </w:rPr>
        <w:t xml:space="preserve">5. </w:t>
      </w:r>
      <w:r>
        <w:rPr>
          <w:color w:val="000000" w:themeColor="text1"/>
        </w:rPr>
        <w:t>开题后更换学位论文选题者，须重新开题。</w:t>
      </w:r>
    </w:p>
    <w:p w:rsidR="00B13309" w:rsidRDefault="00B13309">
      <w:pPr>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34" w:name="_Toc21901"/>
      <w:bookmarkStart w:id="35" w:name="_Toc26974"/>
      <w:r>
        <w:rPr>
          <w:rFonts w:eastAsia="黑体"/>
          <w:sz w:val="24"/>
          <w:szCs w:val="24"/>
        </w:rPr>
        <w:t>（四）论文撰写</w:t>
      </w:r>
      <w:bookmarkEnd w:id="34"/>
      <w:bookmarkEnd w:id="35"/>
    </w:p>
    <w:p w:rsidR="00B13309" w:rsidRDefault="00993567">
      <w:pPr>
        <w:spacing w:line="360" w:lineRule="auto"/>
        <w:ind w:firstLineChars="200" w:firstLine="420"/>
        <w:rPr>
          <w:color w:val="000000" w:themeColor="text1"/>
        </w:rPr>
      </w:pPr>
      <w:r>
        <w:rPr>
          <w:color w:val="000000" w:themeColor="text1"/>
        </w:rPr>
        <w:t xml:space="preserve">1. </w:t>
      </w:r>
      <w:r>
        <w:rPr>
          <w:color w:val="000000" w:themeColor="text1"/>
        </w:rPr>
        <w:t>学生需要参与导师组织的相关活动获得导师的具体指导，学位论文必须由学生独立完成。</w:t>
      </w:r>
    </w:p>
    <w:p w:rsidR="00B13309" w:rsidRDefault="00993567">
      <w:pPr>
        <w:tabs>
          <w:tab w:val="right" w:pos="8306"/>
        </w:tabs>
        <w:spacing w:line="360" w:lineRule="auto"/>
        <w:ind w:firstLineChars="200" w:firstLine="420"/>
        <w:rPr>
          <w:color w:val="000000" w:themeColor="text1"/>
        </w:rPr>
      </w:pPr>
      <w:r>
        <w:rPr>
          <w:color w:val="000000" w:themeColor="text1"/>
        </w:rPr>
        <w:t>2</w:t>
      </w:r>
      <w:r>
        <w:rPr>
          <w:color w:val="000000" w:themeColor="text1"/>
        </w:rPr>
        <w:t>．《北京师范大学</w:t>
      </w:r>
      <w:r>
        <w:rPr>
          <w:color w:val="000000" w:themeColor="text1"/>
        </w:rPr>
        <w:t>MBA</w:t>
      </w:r>
      <w:r>
        <w:rPr>
          <w:color w:val="000000" w:themeColor="text1"/>
        </w:rPr>
        <w:t>学位论文基本要求（试行）》和《北京师范大学</w:t>
      </w:r>
      <w:r>
        <w:rPr>
          <w:color w:val="000000" w:themeColor="text1"/>
        </w:rPr>
        <w:t>MBA</w:t>
      </w:r>
      <w:r>
        <w:rPr>
          <w:color w:val="000000" w:themeColor="text1"/>
        </w:rPr>
        <w:t>学位论文编写规范（试行）》是</w:t>
      </w:r>
      <w:r>
        <w:rPr>
          <w:color w:val="000000" w:themeColor="text1"/>
        </w:rPr>
        <w:t>MBA</w:t>
      </w:r>
      <w:r>
        <w:rPr>
          <w:color w:val="000000" w:themeColor="text1"/>
        </w:rPr>
        <w:t>研究生论文撰写的主要指导性文件。</w:t>
      </w:r>
    </w:p>
    <w:p w:rsidR="00B13309" w:rsidRDefault="00B13309">
      <w:pPr>
        <w:tabs>
          <w:tab w:val="right" w:pos="8306"/>
        </w:tabs>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36" w:name="_Toc3173"/>
      <w:bookmarkStart w:id="37" w:name="_Toc21384"/>
      <w:r>
        <w:rPr>
          <w:rFonts w:eastAsia="黑体"/>
          <w:sz w:val="24"/>
          <w:szCs w:val="24"/>
        </w:rPr>
        <w:t>（五）完稿审核</w:t>
      </w:r>
      <w:bookmarkEnd w:id="36"/>
      <w:bookmarkEnd w:id="37"/>
    </w:p>
    <w:p w:rsidR="00B13309" w:rsidRDefault="00993567">
      <w:pPr>
        <w:spacing w:line="360" w:lineRule="auto"/>
        <w:ind w:firstLineChars="200" w:firstLine="420"/>
        <w:rPr>
          <w:color w:val="000000" w:themeColor="text1"/>
        </w:rPr>
      </w:pPr>
      <w:r>
        <w:rPr>
          <w:color w:val="000000" w:themeColor="text1"/>
        </w:rPr>
        <w:t>1</w:t>
      </w:r>
      <w:r>
        <w:rPr>
          <w:color w:val="000000" w:themeColor="text1"/>
        </w:rPr>
        <w:t>．完成论文的同学，从北京师范大学</w:t>
      </w:r>
      <w:r>
        <w:rPr>
          <w:color w:val="000000" w:themeColor="text1"/>
        </w:rPr>
        <w:t>MBA</w:t>
      </w:r>
      <w:r>
        <w:rPr>
          <w:color w:val="000000" w:themeColor="text1"/>
        </w:rPr>
        <w:t>官网下载并填写《完稿审核申请表》，导师签字后交到</w:t>
      </w:r>
      <w:r>
        <w:rPr>
          <w:color w:val="000000" w:themeColor="text1"/>
        </w:rPr>
        <w:t>MBA</w:t>
      </w:r>
      <w:r>
        <w:rPr>
          <w:color w:val="000000" w:themeColor="text1"/>
        </w:rPr>
        <w:t>教育中心。</w:t>
      </w:r>
    </w:p>
    <w:p w:rsidR="00B13309" w:rsidRDefault="00993567">
      <w:pPr>
        <w:spacing w:line="360" w:lineRule="auto"/>
        <w:ind w:firstLineChars="200" w:firstLine="420"/>
        <w:rPr>
          <w:color w:val="000000" w:themeColor="text1"/>
        </w:rPr>
      </w:pPr>
      <w:r>
        <w:rPr>
          <w:color w:val="000000" w:themeColor="text1"/>
        </w:rPr>
        <w:t>2</w:t>
      </w:r>
      <w:r>
        <w:rPr>
          <w:color w:val="000000" w:themeColor="text1"/>
        </w:rPr>
        <w:t>、提交电子版的论文完成稿至中心指定邮箱，每位学生的论文由</w:t>
      </w:r>
      <w:r>
        <w:rPr>
          <w:color w:val="000000" w:themeColor="text1"/>
        </w:rPr>
        <w:t>2</w:t>
      </w:r>
      <w:r>
        <w:rPr>
          <w:color w:val="000000" w:themeColor="text1"/>
        </w:rPr>
        <w:t>位专家进行匿名评</w:t>
      </w:r>
      <w:r>
        <w:rPr>
          <w:color w:val="000000" w:themeColor="text1"/>
        </w:rPr>
        <w:lastRenderedPageBreak/>
        <w:t>审。</w:t>
      </w:r>
    </w:p>
    <w:p w:rsidR="00B13309" w:rsidRDefault="00993567">
      <w:pPr>
        <w:spacing w:line="360" w:lineRule="auto"/>
        <w:ind w:firstLineChars="200" w:firstLine="420"/>
        <w:rPr>
          <w:color w:val="000000" w:themeColor="text1"/>
        </w:rPr>
      </w:pPr>
      <w:r>
        <w:rPr>
          <w:color w:val="000000" w:themeColor="text1"/>
        </w:rPr>
        <w:t>3</w:t>
      </w:r>
      <w:r>
        <w:rPr>
          <w:color w:val="000000" w:themeColor="text1"/>
        </w:rPr>
        <w:t>．经专家匿名评阅初审，通过的学生即可进入下一阶段，不通过的学生直接延期到下一学期相关程序。完稿审核未通过者，下次论文环节继续从完稿审核做起。</w:t>
      </w:r>
    </w:p>
    <w:p w:rsidR="00B13309" w:rsidRDefault="00B13309">
      <w:pPr>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38" w:name="_Toc29341"/>
      <w:bookmarkStart w:id="39" w:name="_Toc11299"/>
      <w:r>
        <w:rPr>
          <w:rFonts w:eastAsia="黑体"/>
          <w:sz w:val="24"/>
          <w:szCs w:val="24"/>
        </w:rPr>
        <w:t>（六）论文检测</w:t>
      </w:r>
      <w:bookmarkEnd w:id="38"/>
      <w:bookmarkEnd w:id="39"/>
    </w:p>
    <w:p w:rsidR="00B13309" w:rsidRDefault="00993567">
      <w:pPr>
        <w:spacing w:line="360" w:lineRule="auto"/>
        <w:ind w:firstLineChars="200" w:firstLine="420"/>
        <w:jc w:val="left"/>
        <w:rPr>
          <w:color w:val="000000" w:themeColor="text1"/>
        </w:rPr>
      </w:pPr>
      <w:r>
        <w:rPr>
          <w:color w:val="000000" w:themeColor="text1"/>
        </w:rPr>
        <w:t>为严谨治学、加强学风建设，教务部对研究生的学位论文进行重复率检测。</w:t>
      </w:r>
    </w:p>
    <w:p w:rsidR="00B13309" w:rsidRDefault="00993567">
      <w:pPr>
        <w:spacing w:line="360" w:lineRule="auto"/>
        <w:ind w:firstLineChars="200" w:firstLine="420"/>
        <w:jc w:val="left"/>
        <w:rPr>
          <w:color w:val="000000" w:themeColor="text1"/>
        </w:rPr>
      </w:pPr>
      <w:r>
        <w:rPr>
          <w:color w:val="000000" w:themeColor="text1"/>
        </w:rPr>
        <w:t xml:space="preserve">1. </w:t>
      </w:r>
      <w:r>
        <w:rPr>
          <w:color w:val="000000" w:themeColor="text1"/>
        </w:rPr>
        <w:t>检测前登录学校研究生管理服务系统（</w:t>
      </w:r>
      <w:r>
        <w:rPr>
          <w:color w:val="000000" w:themeColor="text1"/>
        </w:rPr>
        <w:t>http://ss.graduate.bnu.edu.cn/</w:t>
      </w:r>
      <w:r>
        <w:rPr>
          <w:color w:val="000000" w:themeColor="text1"/>
        </w:rPr>
        <w:t>），填写提交《学位申请》，并提交检测论文。</w:t>
      </w:r>
    </w:p>
    <w:p w:rsidR="00B13309" w:rsidRDefault="00993567">
      <w:pPr>
        <w:spacing w:line="360" w:lineRule="auto"/>
        <w:ind w:firstLineChars="200" w:firstLine="420"/>
        <w:jc w:val="left"/>
        <w:rPr>
          <w:bCs/>
          <w:color w:val="000000" w:themeColor="text1"/>
          <w:kern w:val="0"/>
          <w:szCs w:val="21"/>
          <w:shd w:val="pct10" w:color="auto" w:fill="FFFFFF"/>
        </w:rPr>
      </w:pPr>
      <w:r>
        <w:rPr>
          <w:color w:val="000000" w:themeColor="text1"/>
        </w:rPr>
        <w:t xml:space="preserve">2. </w:t>
      </w:r>
      <w:r>
        <w:rPr>
          <w:color w:val="000000" w:themeColor="text1"/>
        </w:rPr>
        <w:t>检测时间、形式和标准取决于届时教务部具体通知。检测时间一般会在当学期提前通知，形式为全检，检测合格的标准为论文重复率</w:t>
      </w:r>
      <w:r>
        <w:rPr>
          <w:color w:val="000000" w:themeColor="text1"/>
        </w:rPr>
        <w:t>≤15%</w:t>
      </w:r>
      <w:r>
        <w:rPr>
          <w:color w:val="000000" w:themeColor="text1"/>
        </w:rPr>
        <w:t>，每篇论文当学期只检测一次，不予复检。</w:t>
      </w:r>
    </w:p>
    <w:p w:rsidR="00B13309" w:rsidRDefault="00993567">
      <w:pPr>
        <w:spacing w:line="360" w:lineRule="auto"/>
        <w:ind w:firstLineChars="200" w:firstLine="420"/>
        <w:jc w:val="left"/>
        <w:rPr>
          <w:color w:val="000000" w:themeColor="text1"/>
        </w:rPr>
      </w:pPr>
      <w:r>
        <w:rPr>
          <w:color w:val="000000" w:themeColor="text1"/>
        </w:rPr>
        <w:t xml:space="preserve">3. </w:t>
      </w:r>
      <w:r>
        <w:rPr>
          <w:vanish/>
          <w:color w:val="000000" w:themeColor="text1"/>
        </w:rPr>
        <w:t xml:space="preserve"> </w:t>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cr/>
        <w:t xml:space="preserve">0  </w:t>
      </w:r>
      <w:r>
        <w:rPr>
          <w:vanish/>
          <w:color w:val="000000" w:themeColor="text1"/>
        </w:rPr>
        <w:t>题报告。</w:t>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color w:val="000000" w:themeColor="text1"/>
        </w:rPr>
        <w:t>北京师范大学教务部负责对导师同意检测的论文进行检测，并将检测结果通过研究生管理服务系统反馈学生。学生根据检测值写出修改说明，并填写送审表格。</w:t>
      </w:r>
    </w:p>
    <w:p w:rsidR="00B13309" w:rsidRDefault="00993567">
      <w:pPr>
        <w:spacing w:line="360" w:lineRule="auto"/>
        <w:ind w:firstLineChars="200" w:firstLine="420"/>
        <w:jc w:val="left"/>
        <w:rPr>
          <w:color w:val="000000" w:themeColor="text1"/>
        </w:rPr>
      </w:pPr>
      <w:r>
        <w:rPr>
          <w:color w:val="000000" w:themeColor="text1"/>
        </w:rPr>
        <w:t xml:space="preserve">4. </w:t>
      </w:r>
      <w:r>
        <w:rPr>
          <w:color w:val="000000" w:themeColor="text1"/>
        </w:rPr>
        <w:t>检测重复率＞</w:t>
      </w:r>
      <w:r>
        <w:rPr>
          <w:color w:val="000000" w:themeColor="text1"/>
        </w:rPr>
        <w:t>15%</w:t>
      </w:r>
      <w:r>
        <w:rPr>
          <w:color w:val="000000" w:themeColor="text1"/>
        </w:rPr>
        <w:t>或出现舞弊行为，视为检测不通过，取消本次论文送审资格。学生继续修改论文后，延到下个学期重新进入论文工作流程。</w:t>
      </w:r>
    </w:p>
    <w:p w:rsidR="00B13309" w:rsidRDefault="00B13309">
      <w:pPr>
        <w:spacing w:line="360" w:lineRule="auto"/>
        <w:ind w:firstLineChars="200" w:firstLine="420"/>
        <w:jc w:val="left"/>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40" w:name="_Toc17543"/>
      <w:bookmarkStart w:id="41" w:name="_Toc12944"/>
      <w:r>
        <w:rPr>
          <w:rFonts w:eastAsia="黑体"/>
          <w:sz w:val="24"/>
          <w:szCs w:val="24"/>
        </w:rPr>
        <w:t>（七）论文评审</w:t>
      </w:r>
      <w:bookmarkEnd w:id="40"/>
      <w:bookmarkEnd w:id="41"/>
    </w:p>
    <w:p w:rsidR="00B13309" w:rsidRDefault="00993567">
      <w:pPr>
        <w:spacing w:line="360" w:lineRule="auto"/>
        <w:ind w:firstLineChars="200" w:firstLine="420"/>
        <w:rPr>
          <w:color w:val="000000" w:themeColor="text1"/>
        </w:rPr>
      </w:pPr>
      <w:r>
        <w:rPr>
          <w:color w:val="000000" w:themeColor="text1"/>
        </w:rPr>
        <w:t>1</w:t>
      </w:r>
      <w:r>
        <w:rPr>
          <w:color w:val="000000" w:themeColor="text1"/>
        </w:rPr>
        <w:t>．学生将电子版评审论文提交到研究生管理服务系统（</w:t>
      </w:r>
      <w:r>
        <w:rPr>
          <w:color w:val="000000" w:themeColor="text1"/>
        </w:rPr>
        <w:t>http://ss.graduate.bnu.edu.cn/</w:t>
      </w:r>
      <w:r>
        <w:rPr>
          <w:color w:val="000000" w:themeColor="text1"/>
        </w:rPr>
        <w:t>），由</w:t>
      </w:r>
      <w:r>
        <w:rPr>
          <w:color w:val="000000" w:themeColor="text1"/>
        </w:rPr>
        <w:t>MBA</w:t>
      </w:r>
      <w:r>
        <w:rPr>
          <w:color w:val="000000" w:themeColor="text1"/>
        </w:rPr>
        <w:t>教育中心统一匹配校内评审专家和校外评审专家进行匿名评审，学生本人及导师不得参与。如被抽评，将由教务部委托第三方机构进行匿名评阅。</w:t>
      </w:r>
    </w:p>
    <w:p w:rsidR="00B13309" w:rsidRDefault="00993567">
      <w:pPr>
        <w:spacing w:line="360" w:lineRule="auto"/>
        <w:ind w:firstLineChars="200" w:firstLine="420"/>
        <w:rPr>
          <w:color w:val="000000" w:themeColor="text1"/>
        </w:rPr>
      </w:pPr>
      <w:r>
        <w:rPr>
          <w:color w:val="000000" w:themeColor="text1"/>
        </w:rPr>
        <w:t>2</w:t>
      </w:r>
      <w:r>
        <w:rPr>
          <w:color w:val="000000" w:themeColor="text1"/>
        </w:rPr>
        <w:t>．评审结果处理如下：</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1</w:t>
      </w:r>
      <w:r>
        <w:rPr>
          <w:color w:val="000000" w:themeColor="text1"/>
        </w:rPr>
        <w:t>）如全部评阅意见为</w:t>
      </w:r>
      <w:r>
        <w:rPr>
          <w:color w:val="000000" w:themeColor="text1"/>
        </w:rPr>
        <w:t>“</w:t>
      </w:r>
      <w:r>
        <w:rPr>
          <w:color w:val="000000" w:themeColor="text1"/>
        </w:rPr>
        <w:t>同意答辩</w:t>
      </w:r>
      <w:r>
        <w:rPr>
          <w:color w:val="000000" w:themeColor="text1"/>
        </w:rPr>
        <w:t>”</w:t>
      </w:r>
      <w:r>
        <w:rPr>
          <w:color w:val="000000" w:themeColor="text1"/>
        </w:rPr>
        <w:t>或</w:t>
      </w:r>
      <w:r>
        <w:rPr>
          <w:color w:val="000000" w:themeColor="text1"/>
        </w:rPr>
        <w:t>“</w:t>
      </w:r>
      <w:r>
        <w:rPr>
          <w:color w:val="000000" w:themeColor="text1"/>
        </w:rPr>
        <w:t>同意修改后答辩</w:t>
      </w:r>
      <w:r>
        <w:rPr>
          <w:color w:val="000000" w:themeColor="text1"/>
        </w:rPr>
        <w:t>”</w:t>
      </w:r>
      <w:r>
        <w:rPr>
          <w:color w:val="000000" w:themeColor="text1"/>
        </w:rPr>
        <w:t>，学位申请人可在导师指导下，按照评阅意见对论文进行修改完善，经导师同意后，准予进入论文答辩环节。</w:t>
      </w:r>
      <w:r>
        <w:rPr>
          <w:color w:val="000000" w:themeColor="text1"/>
        </w:rPr>
        <w:t xml:space="preserve">                            </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2</w:t>
      </w:r>
      <w:r>
        <w:rPr>
          <w:color w:val="000000" w:themeColor="text1"/>
        </w:rPr>
        <w:t>）如有评阅意见为</w:t>
      </w:r>
      <w:r>
        <w:rPr>
          <w:color w:val="000000" w:themeColor="text1"/>
        </w:rPr>
        <w:t>“</w:t>
      </w:r>
      <w:r>
        <w:rPr>
          <w:color w:val="000000" w:themeColor="text1"/>
        </w:rPr>
        <w:t>不同意答辩</w:t>
      </w:r>
      <w:r>
        <w:rPr>
          <w:color w:val="000000" w:themeColor="text1"/>
        </w:rPr>
        <w:t>”</w:t>
      </w:r>
      <w:r>
        <w:rPr>
          <w:color w:val="000000" w:themeColor="text1"/>
        </w:rPr>
        <w:t>，本次学位申请终止；符合增评条件的，进入增评环节。</w:t>
      </w:r>
      <w:r>
        <w:rPr>
          <w:color w:val="000000" w:themeColor="text1"/>
        </w:rPr>
        <w:t xml:space="preserve"> </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3</w:t>
      </w:r>
      <w:r>
        <w:rPr>
          <w:color w:val="000000" w:themeColor="text1"/>
        </w:rPr>
        <w:t>）如有一份评阅意见为</w:t>
      </w:r>
      <w:r>
        <w:rPr>
          <w:color w:val="000000" w:themeColor="text1"/>
        </w:rPr>
        <w:t>“</w:t>
      </w:r>
      <w:r>
        <w:rPr>
          <w:color w:val="000000" w:themeColor="text1"/>
        </w:rPr>
        <w:t>不同意答辩</w:t>
      </w:r>
      <w:r>
        <w:rPr>
          <w:color w:val="000000" w:themeColor="text1"/>
        </w:rPr>
        <w:t>”</w:t>
      </w:r>
      <w:r>
        <w:rPr>
          <w:color w:val="000000" w:themeColor="text1"/>
        </w:rPr>
        <w:t>，另外一份总体评价为</w:t>
      </w:r>
      <w:r>
        <w:rPr>
          <w:color w:val="000000" w:themeColor="text1"/>
        </w:rPr>
        <w:t>“</w:t>
      </w:r>
      <w:r>
        <w:rPr>
          <w:color w:val="000000" w:themeColor="text1"/>
        </w:rPr>
        <w:t>优秀</w:t>
      </w:r>
      <w:r>
        <w:rPr>
          <w:color w:val="000000" w:themeColor="text1"/>
        </w:rPr>
        <w:t>”</w:t>
      </w:r>
      <w:r>
        <w:rPr>
          <w:color w:val="000000" w:themeColor="text1"/>
        </w:rPr>
        <w:t>或</w:t>
      </w:r>
      <w:r>
        <w:rPr>
          <w:color w:val="000000" w:themeColor="text1"/>
        </w:rPr>
        <w:t>“</w:t>
      </w:r>
      <w:r>
        <w:rPr>
          <w:color w:val="000000" w:themeColor="text1"/>
        </w:rPr>
        <w:t>良好</w:t>
      </w:r>
      <w:r>
        <w:rPr>
          <w:color w:val="000000" w:themeColor="text1"/>
        </w:rPr>
        <w:t>”</w:t>
      </w:r>
      <w:r>
        <w:rPr>
          <w:color w:val="000000" w:themeColor="text1"/>
        </w:rPr>
        <w:t>，经导师同意后，学位申请人可申请增聘两位专家评阅。增评与初评应在同一批次内完成。如有增评专家意见为</w:t>
      </w:r>
      <w:r>
        <w:rPr>
          <w:color w:val="000000" w:themeColor="text1"/>
        </w:rPr>
        <w:t>“</w:t>
      </w:r>
      <w:r>
        <w:rPr>
          <w:color w:val="000000" w:themeColor="text1"/>
        </w:rPr>
        <w:t>不同意答辩</w:t>
      </w:r>
      <w:r>
        <w:rPr>
          <w:color w:val="000000" w:themeColor="text1"/>
        </w:rPr>
        <w:t>”</w:t>
      </w:r>
      <w:r>
        <w:rPr>
          <w:color w:val="000000" w:themeColor="text1"/>
        </w:rPr>
        <w:t>，本次学位申请终止。</w:t>
      </w:r>
    </w:p>
    <w:p w:rsidR="00B13309" w:rsidRDefault="00993567">
      <w:pPr>
        <w:spacing w:line="360" w:lineRule="auto"/>
        <w:ind w:firstLineChars="200" w:firstLine="420"/>
        <w:rPr>
          <w:color w:val="000000" w:themeColor="text1"/>
        </w:rPr>
      </w:pPr>
      <w:r>
        <w:rPr>
          <w:color w:val="000000" w:themeColor="text1"/>
        </w:rPr>
        <w:lastRenderedPageBreak/>
        <w:t xml:space="preserve">3. </w:t>
      </w:r>
      <w:r>
        <w:rPr>
          <w:color w:val="000000" w:themeColor="text1"/>
        </w:rPr>
        <w:t>学生论文经所有评审专家全部通过者方可报教务部审核，同时登录研究生管理服务系统（</w:t>
      </w:r>
      <w:r>
        <w:rPr>
          <w:color w:val="000000" w:themeColor="text1"/>
        </w:rPr>
        <w:t>http://ss.graduate.bnu.edu.cn/</w:t>
      </w:r>
      <w:r>
        <w:rPr>
          <w:color w:val="000000" w:themeColor="text1"/>
        </w:rPr>
        <w:t>）填写提交《答辩申请》等信息，进入论文答辩环节。</w:t>
      </w:r>
    </w:p>
    <w:p w:rsidR="00B13309" w:rsidRDefault="00993567">
      <w:pPr>
        <w:spacing w:line="360" w:lineRule="auto"/>
        <w:ind w:firstLineChars="200" w:firstLine="420"/>
        <w:rPr>
          <w:color w:val="000000" w:themeColor="text1"/>
        </w:rPr>
      </w:pPr>
      <w:r>
        <w:rPr>
          <w:color w:val="000000" w:themeColor="text1"/>
        </w:rPr>
        <w:t xml:space="preserve">4. </w:t>
      </w:r>
      <w:r>
        <w:rPr>
          <w:color w:val="000000" w:themeColor="text1"/>
        </w:rPr>
        <w:t>每位学生在规定的最长学习年限内，最多只有两次申请硕士学位的机会。在论文评审、答辩、专业学位评审组和学位评定委员会审议表决等任一环节未通过的，终止其本次学位申请。学生可在一年内（论文修改时间不得少于三个月）再次申请学位。逾期未再次提出申请的，视为自动放弃。第二次申请仍未通过的，终止其学位申请。</w:t>
      </w:r>
    </w:p>
    <w:p w:rsidR="00B13309" w:rsidRDefault="00B13309">
      <w:pPr>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42" w:name="_Toc1843"/>
      <w:bookmarkStart w:id="43" w:name="_Toc14675"/>
      <w:r>
        <w:rPr>
          <w:rFonts w:eastAsia="黑体"/>
          <w:sz w:val="24"/>
          <w:szCs w:val="24"/>
        </w:rPr>
        <w:t>（八）审核答辩材料</w:t>
      </w:r>
      <w:bookmarkEnd w:id="42"/>
      <w:bookmarkEnd w:id="43"/>
    </w:p>
    <w:p w:rsidR="00B13309" w:rsidRDefault="00993567">
      <w:pPr>
        <w:spacing w:line="360" w:lineRule="auto"/>
        <w:ind w:firstLineChars="200" w:firstLine="420"/>
        <w:rPr>
          <w:color w:val="000000" w:themeColor="text1"/>
        </w:rPr>
      </w:pPr>
      <w:r>
        <w:rPr>
          <w:color w:val="000000" w:themeColor="text1"/>
        </w:rPr>
        <w:t>1</w:t>
      </w:r>
      <w:r>
        <w:rPr>
          <w:color w:val="000000" w:themeColor="text1"/>
        </w:rPr>
        <w:t>．硕士学位论文评审通过后，北京师范大学经管类专业学位评审组负责审核答辩委员会的组成，并由组长签署是否同意答辩的意见。</w:t>
      </w:r>
    </w:p>
    <w:p w:rsidR="00B13309" w:rsidRDefault="00993567">
      <w:pPr>
        <w:spacing w:line="360" w:lineRule="auto"/>
        <w:ind w:firstLineChars="200" w:firstLine="420"/>
        <w:rPr>
          <w:color w:val="000000" w:themeColor="text1"/>
        </w:rPr>
      </w:pPr>
      <w:r>
        <w:rPr>
          <w:color w:val="000000" w:themeColor="text1"/>
        </w:rPr>
        <w:t>2</w:t>
      </w:r>
      <w:r>
        <w:rPr>
          <w:color w:val="000000" w:themeColor="text1"/>
        </w:rPr>
        <w:t>．教务部审核并批复</w:t>
      </w:r>
      <w:r>
        <w:rPr>
          <w:color w:val="000000" w:themeColor="text1"/>
        </w:rPr>
        <w:t>MBA</w:t>
      </w:r>
      <w:r>
        <w:rPr>
          <w:color w:val="000000" w:themeColor="text1"/>
        </w:rPr>
        <w:t>教育中心上报本次答辩的学生材料。审核合格者方可参加答辩。</w:t>
      </w:r>
    </w:p>
    <w:p w:rsidR="00B13309" w:rsidRDefault="00B13309">
      <w:pPr>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44" w:name="_Toc915"/>
      <w:bookmarkStart w:id="45" w:name="_Toc13992"/>
      <w:r>
        <w:rPr>
          <w:rFonts w:eastAsia="黑体"/>
          <w:sz w:val="24"/>
          <w:szCs w:val="24"/>
        </w:rPr>
        <w:t>（九）论文答辩</w:t>
      </w:r>
      <w:bookmarkEnd w:id="44"/>
      <w:bookmarkEnd w:id="45"/>
    </w:p>
    <w:p w:rsidR="00B13309" w:rsidRDefault="00993567">
      <w:pPr>
        <w:spacing w:line="360" w:lineRule="auto"/>
        <w:ind w:firstLineChars="200" w:firstLine="420"/>
        <w:rPr>
          <w:color w:val="000000" w:themeColor="text1"/>
        </w:rPr>
      </w:pP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t>学</w:t>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color w:val="000000" w:themeColor="text1"/>
        </w:rPr>
        <w:t>1</w:t>
      </w:r>
      <w:r>
        <w:rPr>
          <w:color w:val="000000" w:themeColor="text1"/>
        </w:rPr>
        <w:t>．答辩委员会由</w:t>
      </w:r>
      <w:r>
        <w:rPr>
          <w:color w:val="000000" w:themeColor="text1"/>
        </w:rPr>
        <w:t>3-5</w:t>
      </w:r>
      <w:r>
        <w:rPr>
          <w:color w:val="000000" w:themeColor="text1"/>
        </w:rPr>
        <w:t>名具有副教授以上职称的专家或具有硕士指导资格或具相当职称的相关专家组成，其中应有</w:t>
      </w:r>
      <w:r>
        <w:rPr>
          <w:color w:val="000000" w:themeColor="text1"/>
        </w:rPr>
        <w:t>1</w:t>
      </w:r>
      <w:r>
        <w:rPr>
          <w:color w:val="000000" w:themeColor="text1"/>
        </w:rPr>
        <w:t>名为校外实际部门工作并有高级职称的专家参加答辩委员会。答辩委员会主席由具有副教授及以上专业技术职务的研究生指导教师担任。</w:t>
      </w:r>
    </w:p>
    <w:p w:rsidR="00B13309" w:rsidRDefault="00993567">
      <w:pPr>
        <w:spacing w:line="360" w:lineRule="auto"/>
        <w:ind w:firstLineChars="200" w:firstLine="420"/>
        <w:rPr>
          <w:color w:val="000000" w:themeColor="text1"/>
        </w:rPr>
      </w:pPr>
      <w:r>
        <w:rPr>
          <w:vanish/>
          <w:color w:val="000000" w:themeColor="text1"/>
        </w:rPr>
        <w:t xml:space="preserve">2   </w:t>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vanish/>
          <w:color w:val="000000" w:themeColor="text1"/>
        </w:rPr>
        <w:pgNum/>
      </w:r>
      <w:r>
        <w:rPr>
          <w:color w:val="000000" w:themeColor="text1"/>
        </w:rPr>
        <w:t>2</w:t>
      </w:r>
      <w:r>
        <w:rPr>
          <w:color w:val="000000" w:themeColor="text1"/>
        </w:rPr>
        <w:t>．学生根据答辩的通知，将纸质版和电子版论文投递和发送到指定的信箱和电子邮箱中，</w:t>
      </w:r>
      <w:r>
        <w:rPr>
          <w:color w:val="000000" w:themeColor="text1"/>
        </w:rPr>
        <w:t>MBA</w:t>
      </w:r>
      <w:r>
        <w:rPr>
          <w:color w:val="000000" w:themeColor="text1"/>
        </w:rPr>
        <w:t>教育中心会统一投递。</w:t>
      </w:r>
    </w:p>
    <w:p w:rsidR="00B13309" w:rsidRDefault="00993567">
      <w:pPr>
        <w:tabs>
          <w:tab w:val="left" w:pos="2265"/>
        </w:tabs>
        <w:spacing w:line="360" w:lineRule="auto"/>
        <w:ind w:firstLineChars="200" w:firstLine="420"/>
        <w:rPr>
          <w:color w:val="000000" w:themeColor="text1"/>
        </w:rPr>
      </w:pPr>
      <w:r>
        <w:rPr>
          <w:color w:val="000000" w:themeColor="text1"/>
        </w:rPr>
        <w:t>3</w:t>
      </w:r>
      <w:r>
        <w:rPr>
          <w:color w:val="000000" w:themeColor="text1"/>
        </w:rPr>
        <w:t>．论文答辩应有详细记录，除有保密要求外，论文答辩应公开举行。</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1</w:t>
      </w:r>
      <w:r>
        <w:rPr>
          <w:color w:val="000000" w:themeColor="text1"/>
        </w:rPr>
        <w:t>）答辩委员会主席宣布答辩开始，宣布答辩委员会成员、答辩秘书名单，并主持会议。</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2</w:t>
      </w:r>
      <w:r>
        <w:rPr>
          <w:color w:val="000000" w:themeColor="text1"/>
        </w:rPr>
        <w:t>）答辩申请人用</w:t>
      </w:r>
      <w:r>
        <w:rPr>
          <w:color w:val="000000" w:themeColor="text1"/>
        </w:rPr>
        <w:t>PPT</w:t>
      </w:r>
      <w:r>
        <w:rPr>
          <w:color w:val="000000" w:themeColor="text1"/>
        </w:rPr>
        <w:t>报告论文的主要内容（</w:t>
      </w:r>
      <w:r>
        <w:rPr>
          <w:color w:val="000000" w:themeColor="text1"/>
        </w:rPr>
        <w:t>5-8</w:t>
      </w:r>
      <w:r>
        <w:rPr>
          <w:color w:val="000000" w:themeColor="text1"/>
        </w:rPr>
        <w:t>分钟）。</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3</w:t>
      </w:r>
      <w:r>
        <w:rPr>
          <w:color w:val="000000" w:themeColor="text1"/>
        </w:rPr>
        <w:t>）答辩委员提问，申请人答辩。允许申请人携带发言稿等资料（</w:t>
      </w:r>
      <w:r>
        <w:rPr>
          <w:color w:val="000000" w:themeColor="text1"/>
        </w:rPr>
        <w:t>8-10</w:t>
      </w:r>
      <w:r>
        <w:rPr>
          <w:color w:val="000000" w:themeColor="text1"/>
        </w:rPr>
        <w:t>分钟）。</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4</w:t>
      </w:r>
      <w:r>
        <w:rPr>
          <w:color w:val="000000" w:themeColor="text1"/>
        </w:rPr>
        <w:t>）休会，答辩申请人回避，答辩委员会举行内部会议，评议论文质量及答辩人的答辩表现，就是否通过学位论文答辩和授予硕士学位进行表决，表决采取不记名投票方式，经全体委员超过三分之二同意，方为通过，否则为不通过。</w:t>
      </w:r>
    </w:p>
    <w:p w:rsidR="00B13309" w:rsidRDefault="00993567">
      <w:pPr>
        <w:spacing w:line="360" w:lineRule="auto"/>
        <w:ind w:firstLineChars="200" w:firstLine="420"/>
        <w:rPr>
          <w:color w:val="000000" w:themeColor="text1"/>
        </w:rPr>
      </w:pPr>
      <w:r>
        <w:rPr>
          <w:color w:val="000000" w:themeColor="text1"/>
        </w:rPr>
        <w:t>（</w:t>
      </w:r>
      <w:r>
        <w:rPr>
          <w:color w:val="000000" w:themeColor="text1"/>
        </w:rPr>
        <w:t>5</w:t>
      </w:r>
      <w:r>
        <w:rPr>
          <w:color w:val="000000" w:themeColor="text1"/>
        </w:rPr>
        <w:t>）复会，答辩委员会主席宣布表决结果及决议。</w:t>
      </w:r>
    </w:p>
    <w:p w:rsidR="00B13309" w:rsidRDefault="00993567">
      <w:pPr>
        <w:spacing w:line="360" w:lineRule="auto"/>
        <w:ind w:firstLineChars="200" w:firstLine="420"/>
        <w:rPr>
          <w:color w:val="000000" w:themeColor="text1"/>
        </w:rPr>
      </w:pPr>
      <w:r>
        <w:rPr>
          <w:color w:val="000000" w:themeColor="text1"/>
        </w:rPr>
        <w:lastRenderedPageBreak/>
        <w:t>4</w:t>
      </w:r>
      <w:r>
        <w:rPr>
          <w:color w:val="000000" w:themeColor="text1"/>
        </w:rPr>
        <w:t>．答辩未通过者，经答辩委员会表决，做出是否同意其修改论文并在</w:t>
      </w:r>
      <w:r>
        <w:rPr>
          <w:color w:val="000000" w:themeColor="text1"/>
        </w:rPr>
        <w:t>3</w:t>
      </w:r>
      <w:r>
        <w:rPr>
          <w:color w:val="000000" w:themeColor="text1"/>
        </w:rPr>
        <w:t>个月以后至</w:t>
      </w:r>
      <w:r>
        <w:rPr>
          <w:color w:val="000000" w:themeColor="text1"/>
        </w:rPr>
        <w:t>1</w:t>
      </w:r>
      <w:r>
        <w:rPr>
          <w:color w:val="000000" w:themeColor="text1"/>
        </w:rPr>
        <w:t>年以内重新申请答辩的建议，报学位评定委员会审批。申请人应在规定的期限内认真修改、完善论文，经导师同意，重新申请答辩（重新答辩的相关费用由个人支付）并进入答辩流程。如果重新答辩仍未通过，则取消答辩资格，申请人今后不得再提出答辩申请；如逾期未申请答辩，则视为自动放弃，学校不再受理其答辩申请。</w:t>
      </w:r>
    </w:p>
    <w:p w:rsidR="00B13309" w:rsidRDefault="00993567">
      <w:pPr>
        <w:spacing w:line="360" w:lineRule="auto"/>
        <w:ind w:firstLineChars="200" w:firstLine="420"/>
        <w:rPr>
          <w:color w:val="000000" w:themeColor="text1"/>
        </w:rPr>
      </w:pPr>
      <w:r>
        <w:rPr>
          <w:color w:val="000000" w:themeColor="text1"/>
        </w:rPr>
        <w:t>5</w:t>
      </w:r>
      <w:r>
        <w:rPr>
          <w:color w:val="000000" w:themeColor="text1"/>
        </w:rPr>
        <w:t>．答辩通过者需将答辩委员的意见反馈给导师，进一步修改论文后，提交</w:t>
      </w:r>
      <w:r>
        <w:rPr>
          <w:rFonts w:hint="eastAsia"/>
          <w:color w:val="000000" w:themeColor="text1"/>
        </w:rPr>
        <w:t>2</w:t>
      </w:r>
      <w:r>
        <w:rPr>
          <w:color w:val="000000" w:themeColor="text1"/>
        </w:rPr>
        <w:t>本纸质</w:t>
      </w:r>
      <w:r>
        <w:rPr>
          <w:rFonts w:hint="eastAsia"/>
          <w:color w:val="000000" w:themeColor="text1"/>
        </w:rPr>
        <w:t>终版</w:t>
      </w:r>
      <w:r>
        <w:rPr>
          <w:color w:val="000000" w:themeColor="text1"/>
        </w:rPr>
        <w:t>论文（论文原创声明页要有本人签字和导师签字）到</w:t>
      </w:r>
      <w:r>
        <w:rPr>
          <w:color w:val="000000" w:themeColor="text1"/>
        </w:rPr>
        <w:t>MBA</w:t>
      </w:r>
      <w:r>
        <w:rPr>
          <w:color w:val="000000" w:themeColor="text1"/>
        </w:rPr>
        <w:t>教育中心，并根据学校教务部的相关要求提交电子版</w:t>
      </w:r>
      <w:r>
        <w:rPr>
          <w:rFonts w:hint="eastAsia"/>
          <w:color w:val="000000" w:themeColor="text1"/>
        </w:rPr>
        <w:t>终版</w:t>
      </w:r>
      <w:r>
        <w:rPr>
          <w:color w:val="000000" w:themeColor="text1"/>
        </w:rPr>
        <w:t>论文。</w:t>
      </w:r>
    </w:p>
    <w:p w:rsidR="00B13309" w:rsidRDefault="00B13309">
      <w:pPr>
        <w:spacing w:line="360" w:lineRule="auto"/>
        <w:ind w:firstLineChars="200" w:firstLine="420"/>
        <w:rPr>
          <w:color w:val="000000" w:themeColor="text1"/>
        </w:rPr>
      </w:pPr>
    </w:p>
    <w:p w:rsidR="00B13309" w:rsidRDefault="00993567" w:rsidP="00FA6EB2">
      <w:pPr>
        <w:pStyle w:val="3"/>
        <w:spacing w:before="120" w:after="120" w:line="415" w:lineRule="auto"/>
        <w:ind w:left="210" w:right="210"/>
        <w:jc w:val="center"/>
        <w:rPr>
          <w:rFonts w:eastAsia="黑体"/>
          <w:sz w:val="24"/>
          <w:szCs w:val="24"/>
        </w:rPr>
      </w:pPr>
      <w:bookmarkStart w:id="46" w:name="_Toc18808"/>
      <w:bookmarkStart w:id="47" w:name="_Toc6521"/>
      <w:r>
        <w:rPr>
          <w:rFonts w:eastAsia="黑体"/>
          <w:sz w:val="24"/>
          <w:szCs w:val="24"/>
        </w:rPr>
        <w:t>（十）学位授予的后续工作</w:t>
      </w:r>
      <w:bookmarkEnd w:id="46"/>
      <w:bookmarkEnd w:id="47"/>
    </w:p>
    <w:p w:rsidR="00B13309" w:rsidRDefault="00993567">
      <w:pPr>
        <w:spacing w:line="360" w:lineRule="auto"/>
        <w:ind w:firstLineChars="200" w:firstLine="420"/>
        <w:rPr>
          <w:color w:val="000000" w:themeColor="text1"/>
        </w:rPr>
      </w:pPr>
      <w:r>
        <w:rPr>
          <w:color w:val="000000" w:themeColor="text1"/>
        </w:rPr>
        <w:t xml:space="preserve">1. </w:t>
      </w:r>
      <w:r>
        <w:rPr>
          <w:color w:val="000000" w:themeColor="text1"/>
        </w:rPr>
        <w:t>经管类专业学位评审组审核学位授予工作。</w:t>
      </w:r>
    </w:p>
    <w:p w:rsidR="00B13309" w:rsidRDefault="00993567">
      <w:pPr>
        <w:spacing w:line="360" w:lineRule="auto"/>
        <w:ind w:firstLineChars="200" w:firstLine="420"/>
        <w:rPr>
          <w:color w:val="000000" w:themeColor="text1"/>
        </w:rPr>
      </w:pPr>
      <w:r>
        <w:rPr>
          <w:color w:val="000000" w:themeColor="text1"/>
        </w:rPr>
        <w:t xml:space="preserve">2. </w:t>
      </w:r>
      <w:r>
        <w:rPr>
          <w:color w:val="000000" w:themeColor="text1"/>
        </w:rPr>
        <w:t>专业学位评定分委员会开会评定授予专业学位研究生名单。</w:t>
      </w:r>
    </w:p>
    <w:p w:rsidR="00B13309" w:rsidRDefault="00993567">
      <w:pPr>
        <w:spacing w:line="360" w:lineRule="auto"/>
        <w:ind w:firstLineChars="200" w:firstLine="420"/>
        <w:rPr>
          <w:color w:val="000000" w:themeColor="text1"/>
        </w:rPr>
      </w:pPr>
      <w:r>
        <w:rPr>
          <w:color w:val="000000" w:themeColor="text1"/>
        </w:rPr>
        <w:t xml:space="preserve">3. </w:t>
      </w:r>
      <w:r>
        <w:rPr>
          <w:color w:val="000000" w:themeColor="text1"/>
        </w:rPr>
        <w:t>校学位评定委员会审议学位授予等事宜。</w:t>
      </w:r>
    </w:p>
    <w:p w:rsidR="00B13309" w:rsidRDefault="00993567">
      <w:pPr>
        <w:spacing w:line="360" w:lineRule="auto"/>
        <w:ind w:firstLineChars="200" w:firstLine="420"/>
        <w:rPr>
          <w:color w:val="000000" w:themeColor="text1"/>
        </w:rPr>
      </w:pPr>
      <w:r>
        <w:rPr>
          <w:color w:val="000000" w:themeColor="text1"/>
        </w:rPr>
        <w:t xml:space="preserve">4. </w:t>
      </w:r>
      <w:r>
        <w:rPr>
          <w:color w:val="000000" w:themeColor="text1"/>
        </w:rPr>
        <w:t>如果确认学位错授或发现申请人有存在舞弊行为等严重违反国家有关规定的，经复议，可做出撤销所授学位的决定。</w:t>
      </w:r>
    </w:p>
    <w:p w:rsidR="00B13309" w:rsidRDefault="00B13309">
      <w:pPr>
        <w:spacing w:line="360" w:lineRule="auto"/>
        <w:ind w:firstLineChars="200" w:firstLine="420"/>
        <w:rPr>
          <w:color w:val="000000" w:themeColor="text1"/>
        </w:rPr>
      </w:pPr>
    </w:p>
    <w:p w:rsidR="00B13309" w:rsidRDefault="00B13309">
      <w:pPr>
        <w:spacing w:line="360" w:lineRule="auto"/>
        <w:ind w:firstLineChars="200" w:firstLine="420"/>
        <w:rPr>
          <w:color w:val="000000" w:themeColor="text1"/>
        </w:rPr>
      </w:pPr>
    </w:p>
    <w:p w:rsidR="00B13309" w:rsidRDefault="00993567">
      <w:pPr>
        <w:spacing w:line="360" w:lineRule="auto"/>
        <w:ind w:firstLineChars="200" w:firstLine="420"/>
        <w:rPr>
          <w:color w:val="000000" w:themeColor="text1"/>
        </w:rPr>
      </w:pPr>
      <w:r>
        <w:rPr>
          <w:color w:val="000000" w:themeColor="text1"/>
        </w:rPr>
        <w:t>本细则根据</w:t>
      </w:r>
      <w:r>
        <w:rPr>
          <w:color w:val="000000" w:themeColor="text1"/>
        </w:rPr>
        <w:t>2023</w:t>
      </w:r>
      <w:r>
        <w:rPr>
          <w:color w:val="000000" w:themeColor="text1"/>
        </w:rPr>
        <w:t>年</w:t>
      </w:r>
      <w:r>
        <w:rPr>
          <w:color w:val="000000" w:themeColor="text1"/>
        </w:rPr>
        <w:t>9</w:t>
      </w:r>
      <w:r>
        <w:rPr>
          <w:color w:val="000000" w:themeColor="text1"/>
        </w:rPr>
        <w:t>月的《研究生手册》修订，毕业学期时如出现与本次修订不一致时，以毕业当年的《研究生手册》为准。同时，</w:t>
      </w:r>
      <w:r>
        <w:rPr>
          <w:color w:val="000000" w:themeColor="text1"/>
        </w:rPr>
        <w:t>MBA</w:t>
      </w:r>
      <w:r>
        <w:rPr>
          <w:color w:val="000000" w:themeColor="text1"/>
        </w:rPr>
        <w:t>教育中心可以根据具体实际情况进行调整。</w:t>
      </w:r>
    </w:p>
    <w:p w:rsidR="00B13309" w:rsidRDefault="00B13309">
      <w:pPr>
        <w:spacing w:line="360" w:lineRule="auto"/>
        <w:ind w:firstLineChars="200" w:firstLine="420"/>
        <w:rPr>
          <w:color w:val="000000" w:themeColor="text1"/>
        </w:rPr>
      </w:pPr>
    </w:p>
    <w:p w:rsidR="00B13309" w:rsidRDefault="00B13309">
      <w:pPr>
        <w:spacing w:line="360" w:lineRule="auto"/>
        <w:ind w:firstLineChars="200" w:firstLine="420"/>
        <w:rPr>
          <w:color w:val="000000" w:themeColor="text1"/>
        </w:rPr>
      </w:pPr>
    </w:p>
    <w:p w:rsidR="00B13309" w:rsidRDefault="00B13309">
      <w:pPr>
        <w:spacing w:line="360" w:lineRule="auto"/>
        <w:ind w:firstLineChars="200" w:firstLine="420"/>
        <w:rPr>
          <w:color w:val="FF0000"/>
        </w:rPr>
        <w:sectPr w:rsidR="00B13309">
          <w:pgSz w:w="11906" w:h="16838"/>
          <w:pgMar w:top="1440" w:right="1800" w:bottom="1440" w:left="1800" w:header="851" w:footer="992" w:gutter="0"/>
          <w:cols w:space="425"/>
          <w:docGrid w:type="lines" w:linePitch="312"/>
        </w:sectPr>
      </w:pPr>
    </w:p>
    <w:p w:rsidR="00B13309" w:rsidRDefault="00993567">
      <w:pPr>
        <w:widowControl/>
        <w:jc w:val="left"/>
        <w:outlineLvl w:val="1"/>
        <w:rPr>
          <w:rFonts w:ascii="华文中宋" w:eastAsia="华文中宋" w:hAnsi="华文中宋" w:cs="华文中宋"/>
          <w:szCs w:val="21"/>
          <w:lang w:val="zh-CN"/>
        </w:rPr>
      </w:pPr>
      <w:bookmarkStart w:id="48" w:name="_Toc29065"/>
      <w:r>
        <w:rPr>
          <w:rFonts w:ascii="华文中宋" w:eastAsia="华文中宋" w:hAnsi="华文中宋" w:cs="华文中宋" w:hint="eastAsia"/>
          <w:szCs w:val="21"/>
        </w:rPr>
        <w:lastRenderedPageBreak/>
        <w:t>北京师范大学MBA学位论文开题报告模板</w:t>
      </w:r>
      <w:bookmarkEnd w:id="48"/>
    </w:p>
    <w:p w:rsidR="00B13309" w:rsidRDefault="00B13309">
      <w:pPr>
        <w:widowControl/>
        <w:jc w:val="left"/>
        <w:rPr>
          <w:lang w:val="zh-CN"/>
        </w:rPr>
      </w:pPr>
    </w:p>
    <w:p w:rsidR="00B13309" w:rsidRDefault="00993567">
      <w:pPr>
        <w:jc w:val="center"/>
        <w:rPr>
          <w:b/>
          <w:sz w:val="52"/>
          <w:szCs w:val="52"/>
        </w:rPr>
      </w:pPr>
      <w:r>
        <w:rPr>
          <w:b/>
          <w:sz w:val="52"/>
          <w:szCs w:val="52"/>
        </w:rPr>
        <w:t>北</w:t>
      </w:r>
      <w:r>
        <w:rPr>
          <w:b/>
          <w:sz w:val="52"/>
          <w:szCs w:val="52"/>
        </w:rPr>
        <w:t xml:space="preserve"> </w:t>
      </w:r>
      <w:r>
        <w:rPr>
          <w:b/>
          <w:sz w:val="52"/>
          <w:szCs w:val="52"/>
        </w:rPr>
        <w:t>京</w:t>
      </w:r>
      <w:r>
        <w:rPr>
          <w:b/>
          <w:sz w:val="52"/>
          <w:szCs w:val="52"/>
        </w:rPr>
        <w:t xml:space="preserve"> </w:t>
      </w:r>
      <w:r>
        <w:rPr>
          <w:b/>
          <w:sz w:val="52"/>
          <w:szCs w:val="52"/>
        </w:rPr>
        <w:t>师</w:t>
      </w:r>
      <w:r>
        <w:rPr>
          <w:b/>
          <w:sz w:val="52"/>
          <w:szCs w:val="52"/>
        </w:rPr>
        <w:t xml:space="preserve"> </w:t>
      </w:r>
      <w:r>
        <w:rPr>
          <w:b/>
          <w:sz w:val="52"/>
          <w:szCs w:val="52"/>
        </w:rPr>
        <w:t>范</w:t>
      </w:r>
      <w:r>
        <w:rPr>
          <w:b/>
          <w:sz w:val="52"/>
          <w:szCs w:val="52"/>
        </w:rPr>
        <w:t xml:space="preserve"> </w:t>
      </w:r>
      <w:r>
        <w:rPr>
          <w:b/>
          <w:sz w:val="52"/>
          <w:szCs w:val="52"/>
        </w:rPr>
        <w:t>大</w:t>
      </w:r>
      <w:r>
        <w:rPr>
          <w:b/>
          <w:sz w:val="52"/>
          <w:szCs w:val="52"/>
        </w:rPr>
        <w:t xml:space="preserve"> </w:t>
      </w:r>
      <w:r>
        <w:rPr>
          <w:b/>
          <w:sz w:val="52"/>
          <w:szCs w:val="52"/>
        </w:rPr>
        <w:t>学</w:t>
      </w:r>
    </w:p>
    <w:p w:rsidR="00B13309" w:rsidRDefault="00993567">
      <w:pPr>
        <w:jc w:val="center"/>
        <w:rPr>
          <w:b/>
          <w:bCs/>
          <w:sz w:val="52"/>
          <w:szCs w:val="52"/>
        </w:rPr>
      </w:pPr>
      <w:r>
        <w:rPr>
          <w:b/>
          <w:bCs/>
          <w:sz w:val="52"/>
          <w:szCs w:val="52"/>
        </w:rPr>
        <w:t>工商管理硕士（</w:t>
      </w:r>
      <w:r>
        <w:rPr>
          <w:b/>
          <w:bCs/>
          <w:sz w:val="52"/>
          <w:szCs w:val="52"/>
        </w:rPr>
        <w:t>MBA</w:t>
      </w:r>
      <w:r>
        <w:rPr>
          <w:b/>
          <w:bCs/>
          <w:sz w:val="52"/>
          <w:szCs w:val="52"/>
        </w:rPr>
        <w:t>）学位论文</w:t>
      </w:r>
    </w:p>
    <w:p w:rsidR="00B13309" w:rsidRDefault="00993567">
      <w:pPr>
        <w:jc w:val="center"/>
        <w:rPr>
          <w:b/>
          <w:bCs/>
          <w:sz w:val="52"/>
        </w:rPr>
      </w:pPr>
      <w:r>
        <w:rPr>
          <w:b/>
          <w:bCs/>
          <w:sz w:val="52"/>
        </w:rPr>
        <w:t>开题报告</w:t>
      </w:r>
    </w:p>
    <w:p w:rsidR="00B13309" w:rsidRDefault="00B13309"/>
    <w:p w:rsidR="00B13309" w:rsidRDefault="00B13309"/>
    <w:p w:rsidR="00B13309" w:rsidRDefault="00B13309">
      <w:pPr>
        <w:rPr>
          <w:sz w:val="28"/>
        </w:rPr>
      </w:pPr>
    </w:p>
    <w:p w:rsidR="00B13309" w:rsidRDefault="00993567">
      <w:pPr>
        <w:spacing w:line="360" w:lineRule="auto"/>
        <w:rPr>
          <w:rFonts w:eastAsia="黑体"/>
          <w:b/>
          <w:sz w:val="36"/>
          <w:szCs w:val="36"/>
          <w:u w:val="single"/>
        </w:rPr>
      </w:pPr>
      <w:r>
        <w:rPr>
          <w:rFonts w:eastAsia="黑体"/>
          <w:sz w:val="36"/>
          <w:szCs w:val="36"/>
        </w:rPr>
        <w:t xml:space="preserve">   </w:t>
      </w:r>
      <w:r>
        <w:rPr>
          <w:rFonts w:eastAsia="黑体"/>
          <w:b/>
          <w:sz w:val="36"/>
          <w:szCs w:val="36"/>
        </w:rPr>
        <w:t>论文题目</w:t>
      </w:r>
      <w:r>
        <w:rPr>
          <w:rFonts w:eastAsia="黑体"/>
          <w:b/>
          <w:sz w:val="36"/>
          <w:szCs w:val="36"/>
          <w:u w:val="single"/>
        </w:rPr>
        <w:t xml:space="preserve">                                     </w:t>
      </w:r>
    </w:p>
    <w:p w:rsidR="00B13309" w:rsidRDefault="00B13309"/>
    <w:p w:rsidR="00B13309" w:rsidRDefault="00B13309"/>
    <w:p w:rsidR="00B13309" w:rsidRDefault="00B13309">
      <w:pPr>
        <w:ind w:firstLineChars="500" w:firstLine="1606"/>
        <w:rPr>
          <w:b/>
          <w:sz w:val="32"/>
          <w:szCs w:val="32"/>
        </w:rPr>
      </w:pPr>
    </w:p>
    <w:p w:rsidR="00B13309" w:rsidRDefault="00B13309">
      <w:pPr>
        <w:ind w:firstLineChars="500" w:firstLine="1606"/>
        <w:rPr>
          <w:b/>
          <w:sz w:val="32"/>
          <w:szCs w:val="32"/>
        </w:rPr>
      </w:pPr>
    </w:p>
    <w:p w:rsidR="00B13309" w:rsidRDefault="00993567">
      <w:pPr>
        <w:ind w:firstLineChars="555" w:firstLine="1560"/>
        <w:rPr>
          <w:b/>
          <w:sz w:val="28"/>
          <w:szCs w:val="28"/>
          <w:u w:val="single"/>
        </w:rPr>
      </w:pPr>
      <w:r>
        <w:rPr>
          <w:b/>
          <w:sz w:val="28"/>
          <w:szCs w:val="28"/>
        </w:rPr>
        <w:t>学</w:t>
      </w:r>
      <w:r>
        <w:rPr>
          <w:b/>
          <w:sz w:val="28"/>
          <w:szCs w:val="28"/>
        </w:rPr>
        <w:t xml:space="preserve">          </w:t>
      </w:r>
      <w:r>
        <w:rPr>
          <w:b/>
          <w:sz w:val="28"/>
          <w:szCs w:val="28"/>
        </w:rPr>
        <w:t>号</w:t>
      </w:r>
      <w:r>
        <w:rPr>
          <w:b/>
          <w:sz w:val="28"/>
          <w:szCs w:val="28"/>
          <w:u w:val="single"/>
        </w:rPr>
        <w:t xml:space="preserve">                      </w:t>
      </w:r>
    </w:p>
    <w:p w:rsidR="00B13309" w:rsidRDefault="00993567">
      <w:pPr>
        <w:ind w:firstLineChars="555" w:firstLine="1560"/>
        <w:rPr>
          <w:b/>
          <w:sz w:val="28"/>
          <w:szCs w:val="28"/>
          <w:u w:val="single"/>
        </w:rPr>
      </w:pPr>
      <w:r>
        <w:rPr>
          <w:b/>
          <w:sz w:val="28"/>
          <w:szCs w:val="28"/>
        </w:rPr>
        <w:t>研</w:t>
      </w:r>
      <w:r>
        <w:rPr>
          <w:b/>
          <w:sz w:val="28"/>
          <w:szCs w:val="28"/>
        </w:rPr>
        <w:t xml:space="preserve"> </w:t>
      </w:r>
      <w:r>
        <w:rPr>
          <w:b/>
          <w:sz w:val="28"/>
          <w:szCs w:val="28"/>
        </w:rPr>
        <w:t>究</w:t>
      </w:r>
      <w:r>
        <w:rPr>
          <w:b/>
          <w:sz w:val="28"/>
          <w:szCs w:val="28"/>
        </w:rPr>
        <w:t xml:space="preserve"> </w:t>
      </w:r>
      <w:r>
        <w:rPr>
          <w:b/>
          <w:sz w:val="28"/>
          <w:szCs w:val="28"/>
        </w:rPr>
        <w:t>生</w:t>
      </w:r>
      <w:r>
        <w:rPr>
          <w:b/>
          <w:sz w:val="28"/>
          <w:szCs w:val="28"/>
        </w:rPr>
        <w:t xml:space="preserve"> </w:t>
      </w:r>
      <w:r>
        <w:rPr>
          <w:b/>
          <w:sz w:val="28"/>
          <w:szCs w:val="28"/>
        </w:rPr>
        <w:t>姓</w:t>
      </w:r>
      <w:r>
        <w:rPr>
          <w:b/>
          <w:sz w:val="28"/>
          <w:szCs w:val="28"/>
        </w:rPr>
        <w:t xml:space="preserve"> </w:t>
      </w:r>
      <w:r>
        <w:rPr>
          <w:b/>
          <w:sz w:val="28"/>
          <w:szCs w:val="28"/>
        </w:rPr>
        <w:t>名</w:t>
      </w:r>
      <w:r>
        <w:rPr>
          <w:b/>
          <w:sz w:val="28"/>
          <w:szCs w:val="28"/>
          <w:u w:val="single"/>
        </w:rPr>
        <w:t xml:space="preserve">                      </w:t>
      </w:r>
    </w:p>
    <w:p w:rsidR="00B13309" w:rsidRDefault="00993567">
      <w:pPr>
        <w:ind w:firstLineChars="555" w:firstLine="1560"/>
        <w:rPr>
          <w:b/>
          <w:sz w:val="28"/>
          <w:szCs w:val="28"/>
          <w:u w:val="single"/>
        </w:rPr>
      </w:pPr>
      <w:r>
        <w:rPr>
          <w:b/>
          <w:sz w:val="28"/>
          <w:szCs w:val="28"/>
        </w:rPr>
        <w:t>导师姓名、职称</w:t>
      </w:r>
      <w:r>
        <w:rPr>
          <w:b/>
          <w:sz w:val="28"/>
          <w:szCs w:val="28"/>
          <w:u w:val="single"/>
        </w:rPr>
        <w:t xml:space="preserve">                      </w:t>
      </w:r>
    </w:p>
    <w:p w:rsidR="00B13309" w:rsidRDefault="00993567">
      <w:pPr>
        <w:ind w:firstLineChars="555" w:firstLine="1560"/>
        <w:rPr>
          <w:b/>
          <w:sz w:val="28"/>
          <w:szCs w:val="28"/>
          <w:u w:val="single"/>
        </w:rPr>
      </w:pPr>
      <w:r>
        <w:rPr>
          <w:b/>
          <w:sz w:val="28"/>
          <w:szCs w:val="28"/>
        </w:rPr>
        <w:t>专</w:t>
      </w:r>
      <w:r>
        <w:rPr>
          <w:b/>
          <w:sz w:val="28"/>
          <w:szCs w:val="28"/>
        </w:rPr>
        <w:t xml:space="preserve">  </w:t>
      </w:r>
      <w:r>
        <w:rPr>
          <w:b/>
          <w:sz w:val="28"/>
          <w:szCs w:val="28"/>
        </w:rPr>
        <w:t>业</w:t>
      </w:r>
      <w:r>
        <w:rPr>
          <w:b/>
          <w:sz w:val="28"/>
          <w:szCs w:val="28"/>
        </w:rPr>
        <w:t xml:space="preserve">  </w:t>
      </w:r>
      <w:r>
        <w:rPr>
          <w:b/>
          <w:sz w:val="28"/>
          <w:szCs w:val="28"/>
        </w:rPr>
        <w:t>方</w:t>
      </w:r>
      <w:r>
        <w:rPr>
          <w:b/>
          <w:sz w:val="28"/>
          <w:szCs w:val="28"/>
        </w:rPr>
        <w:t xml:space="preserve">  </w:t>
      </w:r>
      <w:r>
        <w:rPr>
          <w:b/>
          <w:sz w:val="28"/>
          <w:szCs w:val="28"/>
        </w:rPr>
        <w:t>向</w:t>
      </w:r>
      <w:r>
        <w:rPr>
          <w:b/>
          <w:sz w:val="28"/>
          <w:szCs w:val="28"/>
          <w:u w:val="single"/>
        </w:rPr>
        <w:t xml:space="preserve">                      </w:t>
      </w:r>
    </w:p>
    <w:p w:rsidR="00B13309" w:rsidRDefault="00993567">
      <w:pPr>
        <w:ind w:firstLineChars="555" w:firstLine="1560"/>
        <w:rPr>
          <w:sz w:val="32"/>
          <w:szCs w:val="22"/>
        </w:rPr>
      </w:pPr>
      <w:r>
        <w:rPr>
          <w:b/>
          <w:sz w:val="28"/>
          <w:szCs w:val="28"/>
        </w:rPr>
        <w:t>入</w:t>
      </w:r>
      <w:r>
        <w:rPr>
          <w:b/>
          <w:sz w:val="28"/>
          <w:szCs w:val="28"/>
        </w:rPr>
        <w:t xml:space="preserve">  </w:t>
      </w:r>
      <w:r>
        <w:rPr>
          <w:b/>
          <w:sz w:val="28"/>
          <w:szCs w:val="28"/>
        </w:rPr>
        <w:t>学</w:t>
      </w:r>
      <w:r>
        <w:rPr>
          <w:b/>
          <w:sz w:val="28"/>
          <w:szCs w:val="28"/>
        </w:rPr>
        <w:t xml:space="preserve">  </w:t>
      </w:r>
      <w:r>
        <w:rPr>
          <w:b/>
          <w:sz w:val="28"/>
          <w:szCs w:val="28"/>
        </w:rPr>
        <w:t>时</w:t>
      </w:r>
      <w:r>
        <w:rPr>
          <w:b/>
          <w:sz w:val="28"/>
          <w:szCs w:val="28"/>
        </w:rPr>
        <w:t xml:space="preserve">  </w:t>
      </w:r>
      <w:r>
        <w:rPr>
          <w:b/>
          <w:sz w:val="28"/>
          <w:szCs w:val="28"/>
        </w:rPr>
        <w:t>间</w:t>
      </w:r>
      <w:r>
        <w:rPr>
          <w:b/>
          <w:sz w:val="28"/>
          <w:szCs w:val="28"/>
          <w:u w:val="single"/>
        </w:rPr>
        <w:t xml:space="preserve">   20     </w:t>
      </w:r>
      <w:r>
        <w:rPr>
          <w:b/>
          <w:sz w:val="28"/>
          <w:szCs w:val="28"/>
          <w:u w:val="single"/>
        </w:rPr>
        <w:t>年</w:t>
      </w:r>
      <w:r>
        <w:rPr>
          <w:b/>
          <w:sz w:val="28"/>
          <w:szCs w:val="28"/>
          <w:u w:val="single"/>
        </w:rPr>
        <w:t xml:space="preserve">    </w:t>
      </w:r>
      <w:r>
        <w:rPr>
          <w:b/>
          <w:sz w:val="28"/>
          <w:szCs w:val="28"/>
          <w:u w:val="single"/>
        </w:rPr>
        <w:t>月</w:t>
      </w:r>
      <w:r>
        <w:rPr>
          <w:b/>
          <w:sz w:val="28"/>
          <w:szCs w:val="28"/>
          <w:u w:val="single"/>
        </w:rPr>
        <w:t xml:space="preserve">    </w:t>
      </w:r>
    </w:p>
    <w:p w:rsidR="00B13309" w:rsidRDefault="00B13309"/>
    <w:p w:rsidR="00B13309" w:rsidRDefault="00B13309"/>
    <w:p w:rsidR="00B13309" w:rsidRDefault="00B13309"/>
    <w:p w:rsidR="00B13309" w:rsidRDefault="00B13309"/>
    <w:p w:rsidR="00B13309" w:rsidRDefault="00B13309"/>
    <w:p w:rsidR="00B13309" w:rsidRDefault="00993567">
      <w:pPr>
        <w:jc w:val="center"/>
        <w:rPr>
          <w:b/>
          <w:sz w:val="32"/>
          <w:szCs w:val="22"/>
        </w:rPr>
      </w:pPr>
      <w:r>
        <w:rPr>
          <w:b/>
          <w:sz w:val="32"/>
          <w:szCs w:val="22"/>
        </w:rPr>
        <w:t>北京师范大学经济与工商管理学院</w:t>
      </w:r>
    </w:p>
    <w:p w:rsidR="00B13309" w:rsidRDefault="00993567">
      <w:pPr>
        <w:jc w:val="center"/>
        <w:rPr>
          <w:b/>
          <w:sz w:val="20"/>
          <w:szCs w:val="22"/>
        </w:rPr>
      </w:pPr>
      <w:r>
        <w:rPr>
          <w:b/>
          <w:sz w:val="32"/>
          <w:szCs w:val="22"/>
        </w:rPr>
        <w:t>年</w:t>
      </w:r>
      <w:r>
        <w:rPr>
          <w:b/>
          <w:sz w:val="32"/>
          <w:szCs w:val="22"/>
        </w:rPr>
        <w:t xml:space="preserve">    </w:t>
      </w:r>
      <w:r>
        <w:rPr>
          <w:b/>
          <w:sz w:val="32"/>
          <w:szCs w:val="22"/>
        </w:rPr>
        <w:t>月</w:t>
      </w:r>
      <w:r>
        <w:rPr>
          <w:b/>
          <w:sz w:val="32"/>
          <w:szCs w:val="22"/>
        </w:rPr>
        <w:t xml:space="preserve">    </w:t>
      </w:r>
      <w:r>
        <w:rPr>
          <w:b/>
          <w:sz w:val="32"/>
          <w:szCs w:val="22"/>
        </w:rPr>
        <w:t>日</w:t>
      </w:r>
    </w:p>
    <w:p w:rsidR="00B13309" w:rsidRDefault="00B13309">
      <w:pPr>
        <w:rPr>
          <w:sz w:val="20"/>
          <w:szCs w:val="22"/>
        </w:rPr>
        <w:sectPr w:rsidR="00B13309">
          <w:pgSz w:w="11906" w:h="16838"/>
          <w:pgMar w:top="1440" w:right="1800" w:bottom="1440" w:left="1800" w:header="851" w:footer="992" w:gutter="0"/>
          <w:cols w:space="425"/>
          <w:docGrid w:type="lines" w:linePitch="312"/>
        </w:sectPr>
      </w:pPr>
    </w:p>
    <w:p w:rsidR="00B13309" w:rsidRDefault="00993567">
      <w:pPr>
        <w:spacing w:line="360" w:lineRule="auto"/>
        <w:rPr>
          <w:b/>
          <w:sz w:val="32"/>
          <w:szCs w:val="32"/>
        </w:rPr>
      </w:pPr>
      <w:r>
        <w:rPr>
          <w:b/>
          <w:sz w:val="32"/>
          <w:szCs w:val="32"/>
        </w:rPr>
        <w:lastRenderedPageBreak/>
        <w:t>1.</w:t>
      </w:r>
      <w:bookmarkStart w:id="49" w:name="_Ref302481314"/>
      <w:r>
        <w:rPr>
          <w:b/>
          <w:sz w:val="32"/>
          <w:szCs w:val="32"/>
        </w:rPr>
        <w:t xml:space="preserve"> </w:t>
      </w:r>
      <w:bookmarkEnd w:id="49"/>
      <w:r>
        <w:rPr>
          <w:b/>
          <w:sz w:val="32"/>
          <w:szCs w:val="32"/>
        </w:rPr>
        <w:t>问题的提出及研究意义</w:t>
      </w:r>
    </w:p>
    <w:p w:rsidR="00B13309" w:rsidRDefault="00993567">
      <w:pPr>
        <w:spacing w:line="360" w:lineRule="auto"/>
        <w:ind w:firstLineChars="200" w:firstLine="560"/>
        <w:rPr>
          <w:sz w:val="28"/>
          <w:szCs w:val="28"/>
        </w:rPr>
      </w:pPr>
      <w:r>
        <w:rPr>
          <w:sz w:val="28"/>
          <w:szCs w:val="28"/>
        </w:rPr>
        <w:t xml:space="preserve">1.1 </w:t>
      </w:r>
      <w:r>
        <w:rPr>
          <w:sz w:val="28"/>
          <w:szCs w:val="28"/>
        </w:rPr>
        <w:t>问题的提出</w:t>
      </w:r>
    </w:p>
    <w:p w:rsidR="00B13309" w:rsidRDefault="00B13309">
      <w:pPr>
        <w:spacing w:line="360" w:lineRule="auto"/>
        <w:ind w:firstLineChars="200" w:firstLine="480"/>
        <w:rPr>
          <w:color w:val="FF0000"/>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ind w:firstLineChars="200" w:firstLine="560"/>
        <w:rPr>
          <w:sz w:val="28"/>
          <w:szCs w:val="28"/>
        </w:rPr>
      </w:pPr>
      <w:r>
        <w:rPr>
          <w:sz w:val="28"/>
          <w:szCs w:val="28"/>
        </w:rPr>
        <w:t xml:space="preserve">1.2 </w:t>
      </w:r>
      <w:r>
        <w:rPr>
          <w:sz w:val="28"/>
          <w:szCs w:val="28"/>
        </w:rPr>
        <w:t>研究意义</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rPr>
          <w:b/>
          <w:sz w:val="32"/>
          <w:szCs w:val="32"/>
        </w:rPr>
      </w:pPr>
      <w:r>
        <w:rPr>
          <w:b/>
          <w:sz w:val="32"/>
          <w:szCs w:val="32"/>
        </w:rPr>
        <w:t xml:space="preserve">2. </w:t>
      </w:r>
      <w:r>
        <w:rPr>
          <w:rFonts w:hint="eastAsia"/>
          <w:b/>
          <w:sz w:val="32"/>
          <w:szCs w:val="32"/>
        </w:rPr>
        <w:t>理论基础及相关研究</w:t>
      </w:r>
    </w:p>
    <w:p w:rsidR="00B13309" w:rsidRDefault="00993567">
      <w:pPr>
        <w:spacing w:line="360" w:lineRule="auto"/>
        <w:ind w:firstLineChars="200" w:firstLine="480"/>
        <w:rPr>
          <w:sz w:val="24"/>
        </w:rPr>
      </w:pPr>
      <w:r>
        <w:rPr>
          <w:rFonts w:hint="eastAsia"/>
          <w:sz w:val="24"/>
        </w:rPr>
        <w:t>（根据需要自行设置二级标题）</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rPr>
          <w:b/>
          <w:sz w:val="32"/>
          <w:szCs w:val="32"/>
        </w:rPr>
      </w:pPr>
      <w:r>
        <w:rPr>
          <w:b/>
          <w:sz w:val="32"/>
          <w:szCs w:val="32"/>
        </w:rPr>
        <w:t xml:space="preserve">3. </w:t>
      </w:r>
      <w:r>
        <w:rPr>
          <w:b/>
          <w:sz w:val="32"/>
          <w:szCs w:val="32"/>
        </w:rPr>
        <w:t>研究方案</w:t>
      </w:r>
    </w:p>
    <w:p w:rsidR="00B13309" w:rsidRDefault="00993567">
      <w:pPr>
        <w:spacing w:line="360" w:lineRule="auto"/>
        <w:ind w:firstLineChars="200" w:firstLine="560"/>
        <w:rPr>
          <w:sz w:val="28"/>
          <w:szCs w:val="28"/>
        </w:rPr>
      </w:pPr>
      <w:r>
        <w:rPr>
          <w:sz w:val="28"/>
          <w:szCs w:val="28"/>
        </w:rPr>
        <w:t xml:space="preserve">3.1 </w:t>
      </w:r>
      <w:r>
        <w:rPr>
          <w:sz w:val="28"/>
          <w:szCs w:val="28"/>
        </w:rPr>
        <w:t>研究目标及拟解决的关键问题</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ind w:firstLineChars="200" w:firstLine="560"/>
        <w:rPr>
          <w:sz w:val="28"/>
          <w:szCs w:val="28"/>
        </w:rPr>
      </w:pPr>
      <w:r>
        <w:rPr>
          <w:sz w:val="28"/>
          <w:szCs w:val="28"/>
        </w:rPr>
        <w:t>3.2</w:t>
      </w:r>
      <w:r>
        <w:rPr>
          <w:sz w:val="28"/>
          <w:szCs w:val="28"/>
        </w:rPr>
        <w:t>研究思路与研究内容</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ind w:firstLineChars="200" w:firstLine="560"/>
        <w:rPr>
          <w:sz w:val="28"/>
          <w:szCs w:val="28"/>
        </w:rPr>
      </w:pPr>
      <w:r>
        <w:rPr>
          <w:sz w:val="28"/>
          <w:szCs w:val="28"/>
        </w:rPr>
        <w:t xml:space="preserve">3.3 </w:t>
      </w:r>
      <w:r>
        <w:rPr>
          <w:sz w:val="28"/>
          <w:szCs w:val="28"/>
        </w:rPr>
        <w:t>研究方法</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ind w:firstLineChars="200" w:firstLine="560"/>
        <w:rPr>
          <w:sz w:val="28"/>
          <w:szCs w:val="28"/>
        </w:rPr>
      </w:pPr>
      <w:r>
        <w:rPr>
          <w:sz w:val="28"/>
          <w:szCs w:val="28"/>
        </w:rPr>
        <w:t xml:space="preserve">3.4 </w:t>
      </w:r>
      <w:r>
        <w:rPr>
          <w:sz w:val="28"/>
          <w:szCs w:val="28"/>
        </w:rPr>
        <w:t>研究的可行性及可能存在的难点问题</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ind w:firstLineChars="200" w:firstLine="560"/>
        <w:rPr>
          <w:sz w:val="28"/>
          <w:szCs w:val="28"/>
        </w:rPr>
      </w:pPr>
      <w:r>
        <w:rPr>
          <w:sz w:val="28"/>
          <w:szCs w:val="28"/>
        </w:rPr>
        <w:t xml:space="preserve">3.5 </w:t>
      </w:r>
      <w:r>
        <w:rPr>
          <w:sz w:val="28"/>
          <w:szCs w:val="28"/>
        </w:rPr>
        <w:t>研究的特点或预期创新</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ind w:firstLineChars="200" w:firstLine="560"/>
        <w:rPr>
          <w:sz w:val="28"/>
          <w:szCs w:val="28"/>
        </w:rPr>
      </w:pPr>
      <w:r>
        <w:rPr>
          <w:sz w:val="28"/>
          <w:szCs w:val="28"/>
        </w:rPr>
        <w:t xml:space="preserve">3.6 </w:t>
      </w:r>
      <w:r>
        <w:rPr>
          <w:sz w:val="28"/>
          <w:szCs w:val="28"/>
        </w:rPr>
        <w:t>写作的进度计划</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ind w:firstLineChars="200" w:firstLine="560"/>
        <w:rPr>
          <w:sz w:val="28"/>
          <w:szCs w:val="28"/>
        </w:rPr>
      </w:pPr>
      <w:r>
        <w:rPr>
          <w:sz w:val="28"/>
          <w:szCs w:val="28"/>
        </w:rPr>
        <w:t xml:space="preserve">3.7 </w:t>
      </w:r>
      <w:r>
        <w:rPr>
          <w:sz w:val="28"/>
          <w:szCs w:val="28"/>
        </w:rPr>
        <w:t>其他说明</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rPr>
          <w:b/>
          <w:sz w:val="32"/>
          <w:szCs w:val="32"/>
        </w:rPr>
      </w:pPr>
      <w:r>
        <w:rPr>
          <w:b/>
          <w:sz w:val="32"/>
          <w:szCs w:val="32"/>
        </w:rPr>
        <w:t xml:space="preserve">4. </w:t>
      </w:r>
      <w:r>
        <w:rPr>
          <w:b/>
          <w:sz w:val="32"/>
          <w:szCs w:val="32"/>
        </w:rPr>
        <w:t>论文大纲</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993567">
      <w:pPr>
        <w:spacing w:line="360" w:lineRule="auto"/>
        <w:rPr>
          <w:b/>
          <w:sz w:val="32"/>
          <w:szCs w:val="32"/>
        </w:rPr>
      </w:pPr>
      <w:r>
        <w:rPr>
          <w:b/>
          <w:sz w:val="32"/>
          <w:szCs w:val="32"/>
        </w:rPr>
        <w:t xml:space="preserve">5. </w:t>
      </w:r>
      <w:r>
        <w:rPr>
          <w:b/>
          <w:sz w:val="32"/>
          <w:szCs w:val="32"/>
        </w:rPr>
        <w:t>参考文献</w:t>
      </w: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spacing w:line="360" w:lineRule="auto"/>
        <w:ind w:firstLineChars="200" w:firstLine="480"/>
        <w:rPr>
          <w:sz w:val="24"/>
        </w:rPr>
      </w:pPr>
    </w:p>
    <w:p w:rsidR="00B13309" w:rsidRDefault="00B13309">
      <w:pPr>
        <w:widowControl/>
        <w:jc w:val="left"/>
      </w:pPr>
    </w:p>
    <w:p w:rsidR="00EA56AA" w:rsidRDefault="00EA56AA">
      <w:pPr>
        <w:widowControl/>
        <w:jc w:val="left"/>
      </w:pPr>
    </w:p>
    <w:p w:rsidR="00EA56AA" w:rsidRDefault="00EA56AA" w:rsidP="00EA56AA">
      <w:pPr>
        <w:rPr>
          <w:rFonts w:hint="eastAsia"/>
        </w:rPr>
      </w:pPr>
    </w:p>
    <w:p w:rsidR="00EA56AA" w:rsidRDefault="00EA56AA" w:rsidP="00EA56AA">
      <w:pPr>
        <w:rPr>
          <w:noProof/>
        </w:rPr>
      </w:pPr>
    </w:p>
    <w:p w:rsidR="0096650C" w:rsidRDefault="0096650C" w:rsidP="00EA56AA">
      <w:pPr>
        <w:rPr>
          <w:rFonts w:hint="eastAsia"/>
        </w:rPr>
      </w:pPr>
    </w:p>
    <w:p w:rsidR="0096650C" w:rsidRDefault="0096650C" w:rsidP="0096650C"/>
    <w:p w:rsidR="0096650C" w:rsidRDefault="0096650C" w:rsidP="0096650C">
      <w:pPr>
        <w:rPr>
          <w:rFonts w:hint="eastAsia"/>
        </w:rPr>
      </w:pPr>
      <w:r>
        <w:rPr>
          <w:rFonts w:hint="eastAsia"/>
        </w:rPr>
        <w:lastRenderedPageBreak/>
        <w:t>附：论文封皮</w:t>
      </w:r>
      <w:bookmarkStart w:id="50" w:name="_GoBack"/>
      <w:bookmarkEnd w:id="50"/>
    </w:p>
    <w:p w:rsidR="00EA56AA" w:rsidRPr="0096650C" w:rsidRDefault="00EA56AA" w:rsidP="00EA56AA">
      <w:pPr>
        <w:jc w:val="center"/>
      </w:pPr>
    </w:p>
    <w:p w:rsidR="00EA56AA" w:rsidRDefault="00EA56AA" w:rsidP="00EA56AA">
      <w:pPr>
        <w:jc w:val="center"/>
      </w:pPr>
    </w:p>
    <w:p w:rsidR="0096650C" w:rsidRDefault="0096650C" w:rsidP="00EA56AA">
      <w:pPr>
        <w:jc w:val="center"/>
      </w:pPr>
      <w:r>
        <w:rPr>
          <w:noProof/>
        </w:rPr>
        <w:drawing>
          <wp:anchor distT="0" distB="0" distL="114300" distR="114300" simplePos="0" relativeHeight="251663360" behindDoc="0" locked="0" layoutInCell="1" allowOverlap="1">
            <wp:simplePos x="0" y="0"/>
            <wp:positionH relativeFrom="page">
              <wp:posOffset>2143125</wp:posOffset>
            </wp:positionH>
            <wp:positionV relativeFrom="page">
              <wp:posOffset>1360805</wp:posOffset>
            </wp:positionV>
            <wp:extent cx="3175635" cy="828040"/>
            <wp:effectExtent l="0" t="0" r="5715" b="0"/>
            <wp:wrapSquare wrapText="bothSides"/>
            <wp:docPr id="5" name="图片 5"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校名"/>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63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50C" w:rsidRDefault="0096650C" w:rsidP="00EA56AA">
      <w:pPr>
        <w:jc w:val="center"/>
      </w:pPr>
    </w:p>
    <w:p w:rsidR="00EA56AA" w:rsidRDefault="00EA56AA" w:rsidP="00EA56AA">
      <w:pPr>
        <w:jc w:val="center"/>
      </w:pPr>
    </w:p>
    <w:p w:rsidR="00EA56AA" w:rsidRDefault="00EA56AA" w:rsidP="00EA56AA">
      <w:pPr>
        <w:jc w:val="center"/>
      </w:pPr>
    </w:p>
    <w:p w:rsidR="00EA56AA" w:rsidRDefault="00EA56AA" w:rsidP="00EA56AA">
      <w:pPr>
        <w:jc w:val="center"/>
        <w:rPr>
          <w:rFonts w:hint="eastAsia"/>
        </w:rPr>
      </w:pPr>
    </w:p>
    <w:p w:rsidR="00EA56AA" w:rsidRPr="0024262C" w:rsidRDefault="00EA56AA" w:rsidP="00EA56AA">
      <w:pPr>
        <w:spacing w:beforeLines="100" w:before="312" w:afterLines="50" w:after="156" w:line="940" w:lineRule="exact"/>
        <w:jc w:val="center"/>
        <w:rPr>
          <w:rFonts w:ascii="黑体" w:eastAsia="黑体" w:hAnsi="黑体"/>
          <w:b/>
          <w:spacing w:val="40"/>
          <w:sz w:val="90"/>
          <w:szCs w:val="90"/>
        </w:rPr>
      </w:pPr>
      <w:r w:rsidRPr="0024262C">
        <w:rPr>
          <w:rFonts w:ascii="黑体" w:eastAsia="黑体" w:hAnsi="黑体" w:hint="eastAsia"/>
          <w:b/>
          <w:spacing w:val="40"/>
          <w:sz w:val="90"/>
          <w:szCs w:val="90"/>
        </w:rPr>
        <w:t>专业硕士研究生</w:t>
      </w:r>
    </w:p>
    <w:p w:rsidR="00EA56AA" w:rsidRPr="0024262C" w:rsidRDefault="00EA56AA" w:rsidP="00EA56AA">
      <w:pPr>
        <w:spacing w:beforeLines="100" w:before="312" w:afterLines="50" w:after="156" w:line="940" w:lineRule="exact"/>
        <w:jc w:val="center"/>
        <w:rPr>
          <w:rFonts w:ascii="黑体" w:eastAsia="黑体" w:hAnsi="黑体" w:hint="eastAsia"/>
          <w:b/>
          <w:spacing w:val="40"/>
          <w:sz w:val="90"/>
          <w:szCs w:val="90"/>
        </w:rPr>
      </w:pPr>
      <w:r w:rsidRPr="0024262C">
        <w:rPr>
          <w:rFonts w:ascii="黑体" w:eastAsia="黑体" w:hAnsi="黑体" w:hint="eastAsia"/>
          <w:b/>
          <w:spacing w:val="40"/>
          <w:sz w:val="90"/>
          <w:szCs w:val="90"/>
        </w:rPr>
        <w:t>学位论文</w:t>
      </w:r>
    </w:p>
    <w:p w:rsidR="00EA56AA" w:rsidRPr="00D57A30" w:rsidRDefault="00EA56AA" w:rsidP="00EA56AA">
      <w:pPr>
        <w:rPr>
          <w:rFonts w:hint="eastAsia"/>
          <w:sz w:val="90"/>
          <w:szCs w:val="90"/>
        </w:rPr>
      </w:pPr>
    </w:p>
    <w:p w:rsidR="00EA56AA" w:rsidRDefault="00EA56AA" w:rsidP="00EA56AA">
      <w:pPr>
        <w:rPr>
          <w:rFonts w:hint="eastAsia"/>
        </w:rPr>
      </w:pPr>
    </w:p>
    <w:p w:rsidR="00EA56AA" w:rsidRPr="00456AF6" w:rsidRDefault="00EA56AA" w:rsidP="00EA56AA">
      <w:pPr>
        <w:rPr>
          <w:rFonts w:ascii="黑体" w:eastAsia="黑体" w:hAnsi="黑体" w:hint="eastAsia"/>
          <w:b/>
          <w:sz w:val="36"/>
          <w:szCs w:val="36"/>
        </w:rPr>
      </w:pPr>
      <w:r w:rsidRPr="00456AF6">
        <w:rPr>
          <w:rFonts w:ascii="黑体" w:eastAsia="黑体" w:hAnsi="黑体" w:hint="eastAsia"/>
          <w:b/>
          <w:sz w:val="36"/>
          <w:szCs w:val="36"/>
        </w:rPr>
        <w:t>论文题目：</w:t>
      </w:r>
    </w:p>
    <w:p w:rsidR="00EA56AA" w:rsidRDefault="00EA56AA" w:rsidP="00EA56AA">
      <w:pPr>
        <w:rPr>
          <w:rFonts w:hint="eastAsia"/>
        </w:rPr>
      </w:pPr>
    </w:p>
    <w:p w:rsidR="00EA56AA" w:rsidRDefault="00EA56AA" w:rsidP="00EA56AA">
      <w:pPr>
        <w:rPr>
          <w:rFonts w:hint="eastAsia"/>
        </w:rPr>
      </w:pPr>
    </w:p>
    <w:p w:rsidR="00EA56AA" w:rsidRDefault="00EA56AA" w:rsidP="00EA56AA">
      <w:pPr>
        <w:rPr>
          <w:rFonts w:hint="eastAsia"/>
        </w:rPr>
      </w:pPr>
    </w:p>
    <w:tbl>
      <w:tblPr>
        <w:tblW w:w="0" w:type="auto"/>
        <w:tblLook w:val="01E0" w:firstRow="1" w:lastRow="1" w:firstColumn="1" w:lastColumn="1" w:noHBand="0" w:noVBand="0"/>
      </w:tblPr>
      <w:tblGrid>
        <w:gridCol w:w="3168"/>
        <w:gridCol w:w="5360"/>
      </w:tblGrid>
      <w:tr w:rsidR="00EA56AA" w:rsidTr="00900BEA">
        <w:trPr>
          <w:trHeight w:hRule="exact" w:val="680"/>
        </w:trPr>
        <w:tc>
          <w:tcPr>
            <w:tcW w:w="3168" w:type="dxa"/>
            <w:shd w:val="clear" w:color="auto" w:fill="auto"/>
          </w:tcPr>
          <w:p w:rsidR="00EA56AA" w:rsidRPr="00EA126A" w:rsidRDefault="00EA56AA" w:rsidP="00900BEA">
            <w:pPr>
              <w:wordWrap w:val="0"/>
              <w:jc w:val="right"/>
              <w:rPr>
                <w:rFonts w:hint="eastAsia"/>
                <w:b/>
                <w:sz w:val="30"/>
                <w:szCs w:val="30"/>
              </w:rPr>
            </w:pPr>
            <w:r w:rsidRPr="00EA126A">
              <w:rPr>
                <w:rFonts w:hint="eastAsia"/>
                <w:b/>
                <w:sz w:val="30"/>
                <w:szCs w:val="30"/>
              </w:rPr>
              <w:t>作</w:t>
            </w:r>
            <w:r w:rsidRPr="00EA126A">
              <w:rPr>
                <w:rFonts w:hint="eastAsia"/>
                <w:b/>
                <w:sz w:val="30"/>
                <w:szCs w:val="30"/>
              </w:rPr>
              <w:t xml:space="preserve">    </w:t>
            </w:r>
            <w:r w:rsidRPr="00EA126A">
              <w:rPr>
                <w:rFonts w:hint="eastAsia"/>
                <w:b/>
                <w:sz w:val="30"/>
                <w:szCs w:val="30"/>
              </w:rPr>
              <w:t>者：</w:t>
            </w:r>
          </w:p>
        </w:tc>
        <w:tc>
          <w:tcPr>
            <w:tcW w:w="5360" w:type="dxa"/>
            <w:shd w:val="clear" w:color="auto" w:fill="auto"/>
          </w:tcPr>
          <w:p w:rsidR="00EA56AA" w:rsidRPr="0099658D" w:rsidRDefault="00EA56AA" w:rsidP="00900BEA">
            <w:pPr>
              <w:jc w:val="center"/>
              <w:rPr>
                <w:rFonts w:hint="eastAsia"/>
                <w:sz w:val="32"/>
                <w:szCs w:val="32"/>
              </w:rPr>
            </w:pPr>
          </w:p>
        </w:tc>
      </w:tr>
      <w:tr w:rsidR="00EA56AA" w:rsidTr="00900BEA">
        <w:trPr>
          <w:trHeight w:hRule="exact" w:val="680"/>
        </w:trPr>
        <w:tc>
          <w:tcPr>
            <w:tcW w:w="3168" w:type="dxa"/>
            <w:shd w:val="clear" w:color="auto" w:fill="auto"/>
          </w:tcPr>
          <w:p w:rsidR="00EA56AA" w:rsidRPr="00EA126A" w:rsidRDefault="00EA56AA" w:rsidP="00900BEA">
            <w:pPr>
              <w:wordWrap w:val="0"/>
              <w:jc w:val="right"/>
              <w:rPr>
                <w:rFonts w:hint="eastAsia"/>
                <w:b/>
                <w:sz w:val="30"/>
                <w:szCs w:val="30"/>
              </w:rPr>
            </w:pPr>
            <w:r w:rsidRPr="00EA126A">
              <w:rPr>
                <w:rFonts w:hint="eastAsia"/>
                <w:b/>
                <w:sz w:val="30"/>
                <w:szCs w:val="30"/>
              </w:rPr>
              <w:t>导</w:t>
            </w:r>
            <w:r w:rsidRPr="00EA126A">
              <w:rPr>
                <w:rFonts w:hint="eastAsia"/>
                <w:b/>
                <w:sz w:val="30"/>
                <w:szCs w:val="30"/>
              </w:rPr>
              <w:t xml:space="preserve">    </w:t>
            </w:r>
            <w:r w:rsidRPr="00EA126A">
              <w:rPr>
                <w:rFonts w:hint="eastAsia"/>
                <w:b/>
                <w:sz w:val="30"/>
                <w:szCs w:val="30"/>
              </w:rPr>
              <w:t>师：</w:t>
            </w:r>
          </w:p>
        </w:tc>
        <w:tc>
          <w:tcPr>
            <w:tcW w:w="5360" w:type="dxa"/>
            <w:shd w:val="clear" w:color="auto" w:fill="auto"/>
          </w:tcPr>
          <w:p w:rsidR="00EA56AA" w:rsidRPr="0099658D" w:rsidRDefault="00EA56AA" w:rsidP="00900BEA">
            <w:pPr>
              <w:jc w:val="center"/>
              <w:rPr>
                <w:rFonts w:hint="eastAsia"/>
                <w:sz w:val="32"/>
                <w:szCs w:val="32"/>
              </w:rPr>
            </w:pPr>
          </w:p>
        </w:tc>
      </w:tr>
      <w:tr w:rsidR="00EA56AA" w:rsidTr="00900BEA">
        <w:trPr>
          <w:trHeight w:hRule="exact" w:val="680"/>
        </w:trPr>
        <w:tc>
          <w:tcPr>
            <w:tcW w:w="3168" w:type="dxa"/>
            <w:shd w:val="clear" w:color="auto" w:fill="auto"/>
          </w:tcPr>
          <w:p w:rsidR="00EA56AA" w:rsidRPr="00EA126A" w:rsidRDefault="00EA56AA" w:rsidP="00900BEA">
            <w:pPr>
              <w:wordWrap w:val="0"/>
              <w:jc w:val="right"/>
              <w:rPr>
                <w:rFonts w:hint="eastAsia"/>
                <w:b/>
                <w:sz w:val="30"/>
                <w:szCs w:val="30"/>
              </w:rPr>
            </w:pPr>
            <w:r>
              <w:rPr>
                <w:rFonts w:hint="eastAsia"/>
                <w:b/>
                <w:sz w:val="30"/>
                <w:szCs w:val="30"/>
              </w:rPr>
              <w:t>培养单位</w:t>
            </w:r>
            <w:r w:rsidRPr="00EA126A">
              <w:rPr>
                <w:rFonts w:hint="eastAsia"/>
                <w:b/>
                <w:sz w:val="30"/>
                <w:szCs w:val="30"/>
              </w:rPr>
              <w:t>：</w:t>
            </w:r>
          </w:p>
        </w:tc>
        <w:tc>
          <w:tcPr>
            <w:tcW w:w="5360" w:type="dxa"/>
            <w:shd w:val="clear" w:color="auto" w:fill="auto"/>
          </w:tcPr>
          <w:p w:rsidR="00EA56AA" w:rsidRPr="0099658D" w:rsidRDefault="00EA56AA" w:rsidP="00900BEA">
            <w:pPr>
              <w:jc w:val="center"/>
              <w:rPr>
                <w:rFonts w:hint="eastAsia"/>
                <w:sz w:val="32"/>
                <w:szCs w:val="32"/>
              </w:rPr>
            </w:pPr>
          </w:p>
        </w:tc>
      </w:tr>
      <w:tr w:rsidR="00EA56AA" w:rsidTr="00900BEA">
        <w:trPr>
          <w:trHeight w:hRule="exact" w:val="680"/>
        </w:trPr>
        <w:tc>
          <w:tcPr>
            <w:tcW w:w="3168" w:type="dxa"/>
            <w:shd w:val="clear" w:color="auto" w:fill="auto"/>
          </w:tcPr>
          <w:p w:rsidR="00EA56AA" w:rsidRPr="00EA126A" w:rsidRDefault="00EA56AA" w:rsidP="00900BEA">
            <w:pPr>
              <w:wordWrap w:val="0"/>
              <w:jc w:val="right"/>
              <w:rPr>
                <w:rFonts w:hint="eastAsia"/>
                <w:b/>
                <w:sz w:val="30"/>
                <w:szCs w:val="30"/>
              </w:rPr>
            </w:pPr>
            <w:r w:rsidRPr="00EA126A">
              <w:rPr>
                <w:rFonts w:hint="eastAsia"/>
                <w:b/>
                <w:sz w:val="30"/>
                <w:szCs w:val="30"/>
              </w:rPr>
              <w:t>学</w:t>
            </w:r>
            <w:r w:rsidRPr="00EA126A">
              <w:rPr>
                <w:rFonts w:hint="eastAsia"/>
                <w:b/>
                <w:sz w:val="30"/>
                <w:szCs w:val="30"/>
              </w:rPr>
              <w:t xml:space="preserve">    </w:t>
            </w:r>
            <w:r w:rsidRPr="00EA126A">
              <w:rPr>
                <w:rFonts w:hint="eastAsia"/>
                <w:b/>
                <w:sz w:val="30"/>
                <w:szCs w:val="30"/>
              </w:rPr>
              <w:t>号：</w:t>
            </w:r>
          </w:p>
        </w:tc>
        <w:tc>
          <w:tcPr>
            <w:tcW w:w="5360" w:type="dxa"/>
            <w:shd w:val="clear" w:color="auto" w:fill="auto"/>
          </w:tcPr>
          <w:p w:rsidR="00EA56AA" w:rsidRPr="0099658D" w:rsidRDefault="00EA56AA" w:rsidP="00900BEA">
            <w:pPr>
              <w:jc w:val="center"/>
              <w:rPr>
                <w:rFonts w:hint="eastAsia"/>
                <w:sz w:val="32"/>
                <w:szCs w:val="32"/>
              </w:rPr>
            </w:pPr>
          </w:p>
        </w:tc>
      </w:tr>
      <w:tr w:rsidR="00EA56AA" w:rsidTr="00900BEA">
        <w:trPr>
          <w:trHeight w:hRule="exact" w:val="680"/>
        </w:trPr>
        <w:tc>
          <w:tcPr>
            <w:tcW w:w="3168" w:type="dxa"/>
            <w:shd w:val="clear" w:color="auto" w:fill="auto"/>
          </w:tcPr>
          <w:p w:rsidR="00EA56AA" w:rsidRPr="00EA126A" w:rsidRDefault="00EA56AA" w:rsidP="00900BEA">
            <w:pPr>
              <w:wordWrap w:val="0"/>
              <w:jc w:val="right"/>
              <w:rPr>
                <w:rFonts w:hint="eastAsia"/>
                <w:b/>
                <w:sz w:val="30"/>
                <w:szCs w:val="30"/>
              </w:rPr>
            </w:pPr>
            <w:r w:rsidRPr="00EA126A">
              <w:rPr>
                <w:rFonts w:hint="eastAsia"/>
                <w:b/>
                <w:sz w:val="30"/>
                <w:szCs w:val="30"/>
              </w:rPr>
              <w:t>学科</w:t>
            </w:r>
            <w:r>
              <w:rPr>
                <w:rFonts w:hint="eastAsia"/>
                <w:b/>
                <w:sz w:val="30"/>
                <w:szCs w:val="30"/>
              </w:rPr>
              <w:t>专业</w:t>
            </w:r>
            <w:r w:rsidRPr="00EA126A">
              <w:rPr>
                <w:b/>
                <w:sz w:val="30"/>
                <w:szCs w:val="30"/>
              </w:rPr>
              <w:t>：</w:t>
            </w:r>
          </w:p>
        </w:tc>
        <w:tc>
          <w:tcPr>
            <w:tcW w:w="5360" w:type="dxa"/>
            <w:shd w:val="clear" w:color="auto" w:fill="auto"/>
          </w:tcPr>
          <w:p w:rsidR="00EA56AA" w:rsidRPr="0099658D" w:rsidRDefault="00EA56AA" w:rsidP="00900BEA">
            <w:pPr>
              <w:jc w:val="center"/>
              <w:rPr>
                <w:rFonts w:hint="eastAsia"/>
                <w:sz w:val="32"/>
                <w:szCs w:val="32"/>
              </w:rPr>
            </w:pPr>
          </w:p>
        </w:tc>
      </w:tr>
      <w:tr w:rsidR="00EA56AA" w:rsidTr="00900BEA">
        <w:trPr>
          <w:trHeight w:hRule="exact" w:val="680"/>
        </w:trPr>
        <w:tc>
          <w:tcPr>
            <w:tcW w:w="3168" w:type="dxa"/>
            <w:shd w:val="clear" w:color="auto" w:fill="auto"/>
          </w:tcPr>
          <w:p w:rsidR="00EA56AA" w:rsidRPr="00EA126A" w:rsidRDefault="00EA56AA" w:rsidP="00900BEA">
            <w:pPr>
              <w:jc w:val="right"/>
              <w:rPr>
                <w:rFonts w:hint="eastAsia"/>
                <w:b/>
                <w:sz w:val="30"/>
                <w:szCs w:val="30"/>
              </w:rPr>
            </w:pPr>
            <w:r w:rsidRPr="00EA126A">
              <w:rPr>
                <w:rFonts w:hint="eastAsia"/>
                <w:b/>
                <w:sz w:val="30"/>
                <w:szCs w:val="30"/>
              </w:rPr>
              <w:t>完成日期：</w:t>
            </w:r>
          </w:p>
        </w:tc>
        <w:tc>
          <w:tcPr>
            <w:tcW w:w="5360" w:type="dxa"/>
            <w:shd w:val="clear" w:color="auto" w:fill="auto"/>
          </w:tcPr>
          <w:p w:rsidR="00EA56AA" w:rsidRPr="0099658D" w:rsidRDefault="00EA56AA" w:rsidP="00900BEA">
            <w:pPr>
              <w:jc w:val="center"/>
              <w:rPr>
                <w:rFonts w:hint="eastAsia"/>
                <w:sz w:val="32"/>
                <w:szCs w:val="32"/>
              </w:rPr>
            </w:pPr>
          </w:p>
        </w:tc>
      </w:tr>
    </w:tbl>
    <w:p w:rsidR="00EA56AA" w:rsidRDefault="00EA56AA" w:rsidP="00EA56AA">
      <w:pPr>
        <w:spacing w:line="300" w:lineRule="exact"/>
        <w:jc w:val="center"/>
        <w:rPr>
          <w:rFonts w:hint="eastAsia"/>
        </w:rPr>
      </w:pPr>
    </w:p>
    <w:p w:rsidR="00EA56AA" w:rsidRDefault="00EA56AA" w:rsidP="00EA56AA">
      <w:pPr>
        <w:spacing w:line="300" w:lineRule="exact"/>
        <w:jc w:val="center"/>
        <w:rPr>
          <w:rFonts w:hint="eastAsia"/>
        </w:rPr>
      </w:pPr>
    </w:p>
    <w:p w:rsidR="00EA56AA" w:rsidRDefault="00EA56AA" w:rsidP="00EA56AA">
      <w:pPr>
        <w:spacing w:line="300" w:lineRule="exact"/>
        <w:jc w:val="center"/>
        <w:rPr>
          <w:rFonts w:hint="eastAsia"/>
        </w:rPr>
      </w:pPr>
    </w:p>
    <w:p w:rsidR="00EA56AA" w:rsidRDefault="00EA56AA" w:rsidP="00EA56AA">
      <w:pPr>
        <w:jc w:val="center"/>
        <w:rPr>
          <w:rFonts w:ascii="黑体" w:eastAsia="黑体" w:hAnsi="黑体"/>
          <w:b/>
          <w:spacing w:val="-28"/>
          <w:sz w:val="32"/>
          <w:szCs w:val="32"/>
        </w:rPr>
        <w:sectPr w:rsidR="00EA56AA" w:rsidSect="00E1739A">
          <w:pgSz w:w="11906" w:h="16838"/>
          <w:pgMar w:top="1191" w:right="1797" w:bottom="1191" w:left="1797" w:header="851" w:footer="992" w:gutter="0"/>
          <w:cols w:space="425"/>
          <w:docGrid w:type="lines" w:linePitch="312"/>
        </w:sectPr>
      </w:pPr>
      <w:r>
        <w:rPr>
          <w:rFonts w:ascii="黑体" w:eastAsia="黑体" w:hAnsi="黑体" w:hint="eastAsia"/>
          <w:b/>
          <w:spacing w:val="26"/>
          <w:sz w:val="32"/>
          <w:szCs w:val="32"/>
        </w:rPr>
        <w:t xml:space="preserve"> </w:t>
      </w:r>
    </w:p>
    <w:p w:rsidR="00EA56AA" w:rsidRPr="003E4DD9" w:rsidRDefault="00EA56AA" w:rsidP="00EA56AA">
      <w:pPr>
        <w:jc w:val="center"/>
        <w:rPr>
          <w:rFonts w:ascii="黑体" w:eastAsia="黑体" w:hAnsi="黑体" w:hint="eastAsia"/>
          <w:b/>
          <w:spacing w:val="-28"/>
          <w:sz w:val="32"/>
          <w:szCs w:val="32"/>
        </w:rPr>
      </w:pPr>
    </w:p>
    <w:p w:rsidR="00EA56AA" w:rsidRPr="005E4862" w:rsidRDefault="00EA56AA" w:rsidP="00EA56AA">
      <w:pPr>
        <w:jc w:val="center"/>
        <w:rPr>
          <w:rFonts w:ascii="黑体" w:eastAsia="黑体" w:hAnsi="黑体" w:hint="eastAsia"/>
          <w:b/>
          <w:spacing w:val="26"/>
          <w:sz w:val="32"/>
          <w:szCs w:val="32"/>
        </w:rPr>
      </w:pPr>
    </w:p>
    <w:p w:rsidR="00EA56AA" w:rsidRDefault="00EA56AA" w:rsidP="00EA56AA">
      <w:pPr>
        <w:jc w:val="center"/>
        <w:rPr>
          <w:rFonts w:hint="eastAsia"/>
          <w:b/>
          <w:sz w:val="32"/>
          <w:szCs w:val="32"/>
        </w:rPr>
      </w:pPr>
    </w:p>
    <w:p w:rsidR="00EA56AA" w:rsidRDefault="00EA56AA" w:rsidP="00EA56AA">
      <w:pPr>
        <w:jc w:val="center"/>
        <w:rPr>
          <w:rFonts w:hint="eastAsia"/>
          <w:b/>
          <w:sz w:val="32"/>
          <w:szCs w:val="32"/>
        </w:rPr>
      </w:pPr>
    </w:p>
    <w:p w:rsidR="00EA56AA" w:rsidRDefault="00EA56AA" w:rsidP="00EA56AA">
      <w:pPr>
        <w:jc w:val="center"/>
        <w:rPr>
          <w:rFonts w:hint="eastAsia"/>
          <w:sz w:val="44"/>
          <w:szCs w:val="44"/>
        </w:rPr>
      </w:pPr>
    </w:p>
    <w:p w:rsidR="00EA56AA" w:rsidRDefault="00EA56AA" w:rsidP="00EA56AA">
      <w:pPr>
        <w:jc w:val="center"/>
        <w:rPr>
          <w:rFonts w:hint="eastAsia"/>
          <w:sz w:val="44"/>
          <w:szCs w:val="44"/>
        </w:rPr>
      </w:pPr>
    </w:p>
    <w:p w:rsidR="00EA56AA" w:rsidRDefault="00EA56AA" w:rsidP="00EA56AA">
      <w:pPr>
        <w:jc w:val="center"/>
        <w:rPr>
          <w:rFonts w:hint="eastAsia"/>
          <w:sz w:val="44"/>
          <w:szCs w:val="44"/>
        </w:rPr>
      </w:pPr>
    </w:p>
    <w:p w:rsidR="00EA56AA" w:rsidRDefault="00EA56AA" w:rsidP="00EA56AA">
      <w:pPr>
        <w:jc w:val="center"/>
        <w:rPr>
          <w:rFonts w:hint="eastAsia"/>
          <w:sz w:val="44"/>
          <w:szCs w:val="44"/>
        </w:rPr>
      </w:pPr>
    </w:p>
    <w:p w:rsidR="00EA56AA" w:rsidRPr="00D97B03" w:rsidRDefault="00EA56AA" w:rsidP="00EA56AA">
      <w:pPr>
        <w:spacing w:line="400" w:lineRule="exact"/>
        <w:rPr>
          <w:rFonts w:hint="eastAsia"/>
          <w:sz w:val="44"/>
          <w:szCs w:val="44"/>
        </w:rPr>
      </w:pPr>
    </w:p>
    <w:p w:rsidR="00EA56AA" w:rsidRDefault="00EA56AA" w:rsidP="00EA56AA">
      <w:pPr>
        <w:jc w:val="center"/>
        <w:rPr>
          <w:rFonts w:hint="eastAsia"/>
          <w:sz w:val="32"/>
          <w:szCs w:val="32"/>
        </w:rPr>
      </w:pPr>
      <w:r>
        <w:rPr>
          <w:noProof/>
        </w:rPr>
        <w:drawing>
          <wp:inline distT="0" distB="0" distL="0" distR="0">
            <wp:extent cx="2324100" cy="2305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0" cy="2305050"/>
                    </a:xfrm>
                    <a:prstGeom prst="rect">
                      <a:avLst/>
                    </a:prstGeom>
                    <a:noFill/>
                    <a:ln>
                      <a:noFill/>
                    </a:ln>
                  </pic:spPr>
                </pic:pic>
              </a:graphicData>
            </a:graphic>
          </wp:inline>
        </w:drawing>
      </w:r>
    </w:p>
    <w:p w:rsidR="00EA56AA" w:rsidRDefault="00EA56AA" w:rsidP="00EA56AA">
      <w:pPr>
        <w:rPr>
          <w:rFonts w:hint="eastAsia"/>
          <w:b/>
          <w:sz w:val="24"/>
        </w:rPr>
      </w:pPr>
    </w:p>
    <w:p w:rsidR="00EA56AA" w:rsidRDefault="00EA56AA" w:rsidP="00EA56AA">
      <w:pPr>
        <w:rPr>
          <w:rFonts w:hint="eastAsia"/>
          <w:b/>
          <w:sz w:val="24"/>
        </w:rPr>
      </w:pPr>
    </w:p>
    <w:p w:rsidR="00EA56AA" w:rsidRPr="00491B0F" w:rsidRDefault="00EA56AA" w:rsidP="00EA56AA">
      <w:pPr>
        <w:rPr>
          <w:rFonts w:ascii="楷体_GB2312" w:eastAsia="楷体_GB2312" w:hint="eastAsia"/>
          <w:b/>
          <w:sz w:val="28"/>
          <w:szCs w:val="28"/>
        </w:rPr>
      </w:pPr>
    </w:p>
    <w:p w:rsidR="00EA56AA" w:rsidRDefault="00EA56AA">
      <w:pPr>
        <w:widowControl/>
        <w:jc w:val="left"/>
        <w:rPr>
          <w:rFonts w:hint="eastAsia"/>
        </w:rPr>
      </w:pPr>
    </w:p>
    <w:bookmarkEnd w:id="1"/>
    <w:bookmarkEnd w:id="2"/>
    <w:bookmarkEnd w:id="3"/>
    <w:p w:rsidR="00B13309" w:rsidRDefault="00B13309">
      <w:pPr>
        <w:widowControl/>
        <w:jc w:val="left"/>
        <w:rPr>
          <w:b/>
          <w:sz w:val="36"/>
          <w:szCs w:val="28"/>
          <w:lang w:val="zh-CN"/>
        </w:rPr>
      </w:pPr>
    </w:p>
    <w:sectPr w:rsidR="00B13309">
      <w:head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86" w:rsidRDefault="00C30486">
      <w:r>
        <w:separator/>
      </w:r>
    </w:p>
  </w:endnote>
  <w:endnote w:type="continuationSeparator" w:id="0">
    <w:p w:rsidR="00C30486" w:rsidRDefault="00C3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309" w:rsidRDefault="00993567">
    <w:pPr>
      <w:pStyle w:val="af2"/>
      <w:jc w:val="center"/>
    </w:pPr>
    <w:r>
      <w:fldChar w:fldCharType="begin"/>
    </w:r>
    <w:r>
      <w:instrText>PAGE   \* MERGEFORMAT</w:instrText>
    </w:r>
    <w:r>
      <w:fldChar w:fldCharType="separate"/>
    </w:r>
    <w:r w:rsidR="00BF10A1" w:rsidRPr="00BF10A1">
      <w:rPr>
        <w:noProof/>
        <w:lang w:val="zh-CN"/>
      </w:rPr>
      <w:t>37</w:t>
    </w:r>
    <w:r>
      <w:fldChar w:fldCharType="end"/>
    </w:r>
  </w:p>
  <w:p w:rsidR="00B13309" w:rsidRDefault="00B1330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86" w:rsidRDefault="00C30486">
      <w:r>
        <w:separator/>
      </w:r>
    </w:p>
  </w:footnote>
  <w:footnote w:type="continuationSeparator" w:id="0">
    <w:p w:rsidR="00C30486" w:rsidRDefault="00C30486">
      <w:r>
        <w:continuationSeparator/>
      </w:r>
    </w:p>
  </w:footnote>
  <w:footnote w:id="1">
    <w:p w:rsidR="00B13309" w:rsidRDefault="00993567">
      <w:pPr>
        <w:pStyle w:val="af6"/>
      </w:pPr>
      <w:r>
        <w:rPr>
          <w:rStyle w:val="aff4"/>
        </w:rPr>
        <w:footnoteRef/>
      </w:r>
      <w:r>
        <w:t xml:space="preserve"> </w:t>
      </w:r>
      <w:r>
        <w:rPr>
          <w:rFonts w:hint="eastAsia"/>
        </w:rPr>
        <w:t>来源：中国学位与研究生教育学会网站公布的《研究生教学学科专业简介及其学位基本要求》中工商管理专业学位相关的学位基本要求，编写成员为全国</w:t>
      </w:r>
      <w:r>
        <w:rPr>
          <w:rFonts w:hint="eastAsia"/>
        </w:rPr>
        <w:t>MBA</w:t>
      </w:r>
      <w:r>
        <w:rPr>
          <w:rFonts w:hint="eastAsia"/>
        </w:rPr>
        <w:t>教指委。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309" w:rsidRDefault="00993567">
    <w:pPr>
      <w:pStyle w:val="af4"/>
    </w:pPr>
    <w:r>
      <w:rPr>
        <w:rFonts w:hint="eastAsia"/>
      </w:rPr>
      <w:t>MBA</w:t>
    </w:r>
    <w:r>
      <w:rPr>
        <w:rFonts w:hint="eastAsia"/>
      </w:rPr>
      <w:t>教育中心</w:t>
    </w:r>
    <w:r>
      <w:rPr>
        <w:rFonts w:hint="eastAsia"/>
      </w:rPr>
      <w:t>2019</w:t>
    </w:r>
    <w:r>
      <w:rPr>
        <w:rFonts w:hint="eastAsia"/>
      </w:rPr>
      <w:t>级</w:t>
    </w:r>
    <w:r>
      <w:t>学生培养</w:t>
    </w:r>
    <w:r>
      <w:rPr>
        <w:rFonts w:hint="eastAsia"/>
      </w:rPr>
      <w:t>手册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309" w:rsidRDefault="00993567">
    <w:pPr>
      <w:pStyle w:val="af4"/>
    </w:pPr>
    <w:r>
      <w:rPr>
        <w:rFonts w:hint="eastAsia"/>
      </w:rPr>
      <w:t>MBA</w:t>
    </w:r>
    <w:r>
      <w:rPr>
        <w:rFonts w:hint="eastAsia"/>
      </w:rPr>
      <w:t>教育中心</w:t>
    </w:r>
    <w:r>
      <w:rPr>
        <w:rFonts w:hint="eastAsia"/>
      </w:rPr>
      <w:t>2019</w:t>
    </w:r>
    <w:r>
      <w:rPr>
        <w:rFonts w:hint="eastAsia"/>
      </w:rPr>
      <w:t>级</w:t>
    </w:r>
    <w:r>
      <w:t>学生</w:t>
    </w:r>
    <w:r>
      <w:rPr>
        <w:rFonts w:hint="eastAsia"/>
      </w:rPr>
      <w:t>培养手册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A9C41DB"/>
    <w:multiLevelType w:val="singleLevel"/>
    <w:tmpl w:val="0A9C41DB"/>
    <w:lvl w:ilvl="0">
      <w:start w:val="1"/>
      <w:numFmt w:val="lowerLetter"/>
      <w:suff w:val="space"/>
      <w:lvlText w:val="%1."/>
      <w:lvlJc w:val="left"/>
    </w:lvl>
  </w:abstractNum>
  <w:abstractNum w:abstractNumId="1" w15:restartNumberingAfterBreak="0">
    <w:nsid w:val="1F9008F7"/>
    <w:multiLevelType w:val="multilevel"/>
    <w:tmpl w:val="1F9008F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917659E"/>
    <w:multiLevelType w:val="singleLevel"/>
    <w:tmpl w:val="3917659E"/>
    <w:lvl w:ilvl="0">
      <w:start w:val="1"/>
      <w:numFmt w:val="decimal"/>
      <w:lvlText w:val="%1."/>
      <w:lvlJc w:val="left"/>
      <w:pPr>
        <w:tabs>
          <w:tab w:val="left" w:pos="312"/>
        </w:tabs>
      </w:pPr>
    </w:lvl>
  </w:abstractNum>
  <w:abstractNum w:abstractNumId="3" w15:restartNumberingAfterBreak="0">
    <w:nsid w:val="39DC6496"/>
    <w:multiLevelType w:val="multilevel"/>
    <w:tmpl w:val="39DC649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E31E07"/>
    <w:multiLevelType w:val="multilevel"/>
    <w:tmpl w:val="3CE31E0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8446CED"/>
    <w:multiLevelType w:val="multilevel"/>
    <w:tmpl w:val="58446CE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C97614D"/>
    <w:multiLevelType w:val="multilevel"/>
    <w:tmpl w:val="5C97614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5F267748"/>
    <w:multiLevelType w:val="multilevel"/>
    <w:tmpl w:val="5F26774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61F25015"/>
    <w:multiLevelType w:val="multilevel"/>
    <w:tmpl w:val="61F25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681A7F77"/>
    <w:multiLevelType w:val="multilevel"/>
    <w:tmpl w:val="681A7F77"/>
    <w:lvl w:ilvl="0">
      <w:start w:val="1"/>
      <w:numFmt w:val="bullet"/>
      <w:pStyle w:val="4"/>
      <w:lvlText w:val=""/>
      <w:lvlPicBulletId w:val="0"/>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45A7127"/>
    <w:multiLevelType w:val="multilevel"/>
    <w:tmpl w:val="745A7127"/>
    <w:lvl w:ilvl="0">
      <w:start w:val="1"/>
      <w:numFmt w:val="bullet"/>
      <w:pStyle w:val="Liste1"/>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5DF323E"/>
    <w:multiLevelType w:val="multilevel"/>
    <w:tmpl w:val="75DF32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76085BD4"/>
    <w:multiLevelType w:val="multilevel"/>
    <w:tmpl w:val="76085BD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78F531BA"/>
    <w:multiLevelType w:val="multilevel"/>
    <w:tmpl w:val="78F531B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0"/>
  </w:num>
  <w:num w:numId="3">
    <w:abstractNumId w:val="8"/>
  </w:num>
  <w:num w:numId="4">
    <w:abstractNumId w:val="12"/>
  </w:num>
  <w:num w:numId="5">
    <w:abstractNumId w:val="6"/>
  </w:num>
  <w:num w:numId="6">
    <w:abstractNumId w:val="11"/>
  </w:num>
  <w:num w:numId="7">
    <w:abstractNumId w:val="1"/>
  </w:num>
  <w:num w:numId="8">
    <w:abstractNumId w:val="4"/>
  </w:num>
  <w:num w:numId="9">
    <w:abstractNumId w:val="7"/>
  </w:num>
  <w:num w:numId="10">
    <w:abstractNumId w:val="5"/>
  </w:num>
  <w:num w:numId="11">
    <w:abstractNumId w:val="3"/>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JkNTRkMDdkNWM2ODM1NDFhNTZjODA0ODUxZTYifQ=="/>
  </w:docVars>
  <w:rsids>
    <w:rsidRoot w:val="00BB62DC"/>
    <w:rsid w:val="00003362"/>
    <w:rsid w:val="00003BFC"/>
    <w:rsid w:val="00003C37"/>
    <w:rsid w:val="000107AB"/>
    <w:rsid w:val="0001083D"/>
    <w:rsid w:val="00013A23"/>
    <w:rsid w:val="00015B69"/>
    <w:rsid w:val="00023A43"/>
    <w:rsid w:val="00023B0B"/>
    <w:rsid w:val="00023DBA"/>
    <w:rsid w:val="0002674C"/>
    <w:rsid w:val="00034B80"/>
    <w:rsid w:val="00037A11"/>
    <w:rsid w:val="000435CA"/>
    <w:rsid w:val="0004491C"/>
    <w:rsid w:val="0004646F"/>
    <w:rsid w:val="0004791B"/>
    <w:rsid w:val="000512CB"/>
    <w:rsid w:val="00051A82"/>
    <w:rsid w:val="00052C2A"/>
    <w:rsid w:val="0005493B"/>
    <w:rsid w:val="00056EDD"/>
    <w:rsid w:val="00057BD7"/>
    <w:rsid w:val="00065C6C"/>
    <w:rsid w:val="00076587"/>
    <w:rsid w:val="000773D7"/>
    <w:rsid w:val="0007756A"/>
    <w:rsid w:val="00080E7A"/>
    <w:rsid w:val="000818FA"/>
    <w:rsid w:val="000828DD"/>
    <w:rsid w:val="0008379D"/>
    <w:rsid w:val="00084F65"/>
    <w:rsid w:val="00090C05"/>
    <w:rsid w:val="000917B0"/>
    <w:rsid w:val="0009202A"/>
    <w:rsid w:val="0009209B"/>
    <w:rsid w:val="00094815"/>
    <w:rsid w:val="00094D67"/>
    <w:rsid w:val="00095FFC"/>
    <w:rsid w:val="00096B75"/>
    <w:rsid w:val="00096C2D"/>
    <w:rsid w:val="00096D78"/>
    <w:rsid w:val="00097B05"/>
    <w:rsid w:val="000A311E"/>
    <w:rsid w:val="000A347A"/>
    <w:rsid w:val="000A416D"/>
    <w:rsid w:val="000B10A7"/>
    <w:rsid w:val="000B3660"/>
    <w:rsid w:val="000B3D0B"/>
    <w:rsid w:val="000B3DBA"/>
    <w:rsid w:val="000B58E3"/>
    <w:rsid w:val="000B59A3"/>
    <w:rsid w:val="000B5B53"/>
    <w:rsid w:val="000B77E6"/>
    <w:rsid w:val="000B7E00"/>
    <w:rsid w:val="000B7E62"/>
    <w:rsid w:val="000C18A0"/>
    <w:rsid w:val="000C1A62"/>
    <w:rsid w:val="000C24E6"/>
    <w:rsid w:val="000C31F2"/>
    <w:rsid w:val="000C3B9F"/>
    <w:rsid w:val="000D35B9"/>
    <w:rsid w:val="000D4B37"/>
    <w:rsid w:val="000D4D94"/>
    <w:rsid w:val="000D5A0B"/>
    <w:rsid w:val="000D5B84"/>
    <w:rsid w:val="000E0692"/>
    <w:rsid w:val="000E2A68"/>
    <w:rsid w:val="000E454E"/>
    <w:rsid w:val="000E6B5C"/>
    <w:rsid w:val="000F3752"/>
    <w:rsid w:val="000F505C"/>
    <w:rsid w:val="0010245A"/>
    <w:rsid w:val="00113A3A"/>
    <w:rsid w:val="0011579B"/>
    <w:rsid w:val="001161A0"/>
    <w:rsid w:val="00117A92"/>
    <w:rsid w:val="001202C8"/>
    <w:rsid w:val="00126922"/>
    <w:rsid w:val="00132264"/>
    <w:rsid w:val="00132921"/>
    <w:rsid w:val="0013694D"/>
    <w:rsid w:val="00136F55"/>
    <w:rsid w:val="001409D5"/>
    <w:rsid w:val="00141A9D"/>
    <w:rsid w:val="0014345C"/>
    <w:rsid w:val="00144F12"/>
    <w:rsid w:val="0015171A"/>
    <w:rsid w:val="0015262F"/>
    <w:rsid w:val="00152A11"/>
    <w:rsid w:val="00153543"/>
    <w:rsid w:val="00157C5D"/>
    <w:rsid w:val="001602D5"/>
    <w:rsid w:val="00162BFA"/>
    <w:rsid w:val="00167652"/>
    <w:rsid w:val="00176203"/>
    <w:rsid w:val="00177189"/>
    <w:rsid w:val="00177BD7"/>
    <w:rsid w:val="00181D3A"/>
    <w:rsid w:val="00183095"/>
    <w:rsid w:val="001846F8"/>
    <w:rsid w:val="00186F8C"/>
    <w:rsid w:val="00190576"/>
    <w:rsid w:val="00192945"/>
    <w:rsid w:val="0019472B"/>
    <w:rsid w:val="00197443"/>
    <w:rsid w:val="001A1831"/>
    <w:rsid w:val="001A1887"/>
    <w:rsid w:val="001A2094"/>
    <w:rsid w:val="001A7319"/>
    <w:rsid w:val="001B0288"/>
    <w:rsid w:val="001B174C"/>
    <w:rsid w:val="001B1A39"/>
    <w:rsid w:val="001B278D"/>
    <w:rsid w:val="001B28E6"/>
    <w:rsid w:val="001B40E5"/>
    <w:rsid w:val="001B439E"/>
    <w:rsid w:val="001B6528"/>
    <w:rsid w:val="001B762D"/>
    <w:rsid w:val="001C103E"/>
    <w:rsid w:val="001C306E"/>
    <w:rsid w:val="001C5DEB"/>
    <w:rsid w:val="001C7B08"/>
    <w:rsid w:val="001D36FF"/>
    <w:rsid w:val="001D70B0"/>
    <w:rsid w:val="001E0B2B"/>
    <w:rsid w:val="001E1A09"/>
    <w:rsid w:val="001E399B"/>
    <w:rsid w:val="001E4272"/>
    <w:rsid w:val="001E65F6"/>
    <w:rsid w:val="001F21E2"/>
    <w:rsid w:val="002002BE"/>
    <w:rsid w:val="00202176"/>
    <w:rsid w:val="0020376C"/>
    <w:rsid w:val="00203C2D"/>
    <w:rsid w:val="00203E44"/>
    <w:rsid w:val="00205789"/>
    <w:rsid w:val="00205826"/>
    <w:rsid w:val="00205A54"/>
    <w:rsid w:val="00206BAA"/>
    <w:rsid w:val="00206E9B"/>
    <w:rsid w:val="00207522"/>
    <w:rsid w:val="00212DE9"/>
    <w:rsid w:val="002229E3"/>
    <w:rsid w:val="00222A11"/>
    <w:rsid w:val="00223FD4"/>
    <w:rsid w:val="00225EC9"/>
    <w:rsid w:val="00226B36"/>
    <w:rsid w:val="00227AC7"/>
    <w:rsid w:val="00227BA7"/>
    <w:rsid w:val="002304E6"/>
    <w:rsid w:val="002339A3"/>
    <w:rsid w:val="00234DEF"/>
    <w:rsid w:val="002426D2"/>
    <w:rsid w:val="00243C7D"/>
    <w:rsid w:val="002459EB"/>
    <w:rsid w:val="00246798"/>
    <w:rsid w:val="00246DD1"/>
    <w:rsid w:val="00247B3C"/>
    <w:rsid w:val="002503DC"/>
    <w:rsid w:val="0025143E"/>
    <w:rsid w:val="00252357"/>
    <w:rsid w:val="00253CDE"/>
    <w:rsid w:val="0025513E"/>
    <w:rsid w:val="00255538"/>
    <w:rsid w:val="00255F07"/>
    <w:rsid w:val="00260368"/>
    <w:rsid w:val="002603F4"/>
    <w:rsid w:val="002636BE"/>
    <w:rsid w:val="00263A4B"/>
    <w:rsid w:val="00266181"/>
    <w:rsid w:val="002717C8"/>
    <w:rsid w:val="002717FD"/>
    <w:rsid w:val="00272CE7"/>
    <w:rsid w:val="00275281"/>
    <w:rsid w:val="00276257"/>
    <w:rsid w:val="0027763C"/>
    <w:rsid w:val="00277B9A"/>
    <w:rsid w:val="00283AE1"/>
    <w:rsid w:val="002912D7"/>
    <w:rsid w:val="00293313"/>
    <w:rsid w:val="002A234E"/>
    <w:rsid w:val="002A3C03"/>
    <w:rsid w:val="002A61DE"/>
    <w:rsid w:val="002A7276"/>
    <w:rsid w:val="002A7286"/>
    <w:rsid w:val="002B100E"/>
    <w:rsid w:val="002B3073"/>
    <w:rsid w:val="002B3B82"/>
    <w:rsid w:val="002B542B"/>
    <w:rsid w:val="002C2DAB"/>
    <w:rsid w:val="002C357C"/>
    <w:rsid w:val="002C3B69"/>
    <w:rsid w:val="002D0855"/>
    <w:rsid w:val="002D0CCA"/>
    <w:rsid w:val="002D1971"/>
    <w:rsid w:val="002D2C57"/>
    <w:rsid w:val="002D42D6"/>
    <w:rsid w:val="002E0114"/>
    <w:rsid w:val="002E3A18"/>
    <w:rsid w:val="002E514F"/>
    <w:rsid w:val="002F6275"/>
    <w:rsid w:val="003053B1"/>
    <w:rsid w:val="003057A3"/>
    <w:rsid w:val="0030632C"/>
    <w:rsid w:val="00307818"/>
    <w:rsid w:val="0031074D"/>
    <w:rsid w:val="00311763"/>
    <w:rsid w:val="0031575E"/>
    <w:rsid w:val="0032042A"/>
    <w:rsid w:val="00327AB3"/>
    <w:rsid w:val="00330EEB"/>
    <w:rsid w:val="003316D7"/>
    <w:rsid w:val="0033219B"/>
    <w:rsid w:val="00334FC1"/>
    <w:rsid w:val="003374C6"/>
    <w:rsid w:val="003423B9"/>
    <w:rsid w:val="0034567C"/>
    <w:rsid w:val="003527E2"/>
    <w:rsid w:val="003549C4"/>
    <w:rsid w:val="00355B07"/>
    <w:rsid w:val="003564A3"/>
    <w:rsid w:val="003567CA"/>
    <w:rsid w:val="003574C7"/>
    <w:rsid w:val="00357826"/>
    <w:rsid w:val="00360D3A"/>
    <w:rsid w:val="00364F34"/>
    <w:rsid w:val="00365758"/>
    <w:rsid w:val="00370AA9"/>
    <w:rsid w:val="00371A48"/>
    <w:rsid w:val="0037452F"/>
    <w:rsid w:val="0037692C"/>
    <w:rsid w:val="00380420"/>
    <w:rsid w:val="00381200"/>
    <w:rsid w:val="003843D7"/>
    <w:rsid w:val="003853A4"/>
    <w:rsid w:val="00386E75"/>
    <w:rsid w:val="00387481"/>
    <w:rsid w:val="00392E0F"/>
    <w:rsid w:val="00396833"/>
    <w:rsid w:val="00397C45"/>
    <w:rsid w:val="003A2667"/>
    <w:rsid w:val="003A715D"/>
    <w:rsid w:val="003B285A"/>
    <w:rsid w:val="003B2DC9"/>
    <w:rsid w:val="003C0831"/>
    <w:rsid w:val="003C187F"/>
    <w:rsid w:val="003C2CF1"/>
    <w:rsid w:val="003C34C4"/>
    <w:rsid w:val="003C3C08"/>
    <w:rsid w:val="003D2976"/>
    <w:rsid w:val="003D30E4"/>
    <w:rsid w:val="003D4A93"/>
    <w:rsid w:val="003D6ECA"/>
    <w:rsid w:val="003E0822"/>
    <w:rsid w:val="003E21BC"/>
    <w:rsid w:val="003E2679"/>
    <w:rsid w:val="003E3BA5"/>
    <w:rsid w:val="003E59BC"/>
    <w:rsid w:val="003F06F6"/>
    <w:rsid w:val="003F0C12"/>
    <w:rsid w:val="003F2022"/>
    <w:rsid w:val="003F2860"/>
    <w:rsid w:val="003F63AF"/>
    <w:rsid w:val="00401EF4"/>
    <w:rsid w:val="00403595"/>
    <w:rsid w:val="0040596E"/>
    <w:rsid w:val="0041060E"/>
    <w:rsid w:val="00413CAD"/>
    <w:rsid w:val="00414FD4"/>
    <w:rsid w:val="00415EF8"/>
    <w:rsid w:val="00422737"/>
    <w:rsid w:val="00425CDA"/>
    <w:rsid w:val="00425E79"/>
    <w:rsid w:val="00426578"/>
    <w:rsid w:val="00427692"/>
    <w:rsid w:val="004315D4"/>
    <w:rsid w:val="00433E79"/>
    <w:rsid w:val="0043488A"/>
    <w:rsid w:val="004408E7"/>
    <w:rsid w:val="004427CF"/>
    <w:rsid w:val="00442898"/>
    <w:rsid w:val="00454D63"/>
    <w:rsid w:val="0046190C"/>
    <w:rsid w:val="00462474"/>
    <w:rsid w:val="00471779"/>
    <w:rsid w:val="00474921"/>
    <w:rsid w:val="0047622C"/>
    <w:rsid w:val="004767CA"/>
    <w:rsid w:val="00484E4C"/>
    <w:rsid w:val="00485013"/>
    <w:rsid w:val="00486AA6"/>
    <w:rsid w:val="00487044"/>
    <w:rsid w:val="00492135"/>
    <w:rsid w:val="00497314"/>
    <w:rsid w:val="004A1DC1"/>
    <w:rsid w:val="004A2EAF"/>
    <w:rsid w:val="004B2852"/>
    <w:rsid w:val="004B2BCB"/>
    <w:rsid w:val="004B46EB"/>
    <w:rsid w:val="004B5C87"/>
    <w:rsid w:val="004C38DC"/>
    <w:rsid w:val="004D3F7F"/>
    <w:rsid w:val="004E25A8"/>
    <w:rsid w:val="004F2583"/>
    <w:rsid w:val="004F2A7A"/>
    <w:rsid w:val="004F3FC3"/>
    <w:rsid w:val="004F6440"/>
    <w:rsid w:val="004F76E1"/>
    <w:rsid w:val="005010FA"/>
    <w:rsid w:val="00501A6A"/>
    <w:rsid w:val="00505BFC"/>
    <w:rsid w:val="005223AB"/>
    <w:rsid w:val="00522DD7"/>
    <w:rsid w:val="005237E8"/>
    <w:rsid w:val="00525B22"/>
    <w:rsid w:val="00526899"/>
    <w:rsid w:val="00527FD5"/>
    <w:rsid w:val="00532254"/>
    <w:rsid w:val="00532AA6"/>
    <w:rsid w:val="00537505"/>
    <w:rsid w:val="00540F9E"/>
    <w:rsid w:val="00543F46"/>
    <w:rsid w:val="00546F15"/>
    <w:rsid w:val="0054775A"/>
    <w:rsid w:val="00550CB9"/>
    <w:rsid w:val="005573EA"/>
    <w:rsid w:val="005578A6"/>
    <w:rsid w:val="00560248"/>
    <w:rsid w:val="005617D5"/>
    <w:rsid w:val="0056541D"/>
    <w:rsid w:val="00565BBE"/>
    <w:rsid w:val="00567AEB"/>
    <w:rsid w:val="005720B0"/>
    <w:rsid w:val="00574173"/>
    <w:rsid w:val="00574AD0"/>
    <w:rsid w:val="005848CB"/>
    <w:rsid w:val="00584A16"/>
    <w:rsid w:val="0058759C"/>
    <w:rsid w:val="00592C73"/>
    <w:rsid w:val="005A02C6"/>
    <w:rsid w:val="005A14E9"/>
    <w:rsid w:val="005A18AB"/>
    <w:rsid w:val="005A6861"/>
    <w:rsid w:val="005A7FC2"/>
    <w:rsid w:val="005B262D"/>
    <w:rsid w:val="005B343D"/>
    <w:rsid w:val="005B6430"/>
    <w:rsid w:val="005C0584"/>
    <w:rsid w:val="005C2069"/>
    <w:rsid w:val="005C395E"/>
    <w:rsid w:val="005C3F4A"/>
    <w:rsid w:val="005C7708"/>
    <w:rsid w:val="005D104B"/>
    <w:rsid w:val="005D4A5D"/>
    <w:rsid w:val="005D53AA"/>
    <w:rsid w:val="005D53C9"/>
    <w:rsid w:val="005D743E"/>
    <w:rsid w:val="005D75FD"/>
    <w:rsid w:val="005E0810"/>
    <w:rsid w:val="005E1649"/>
    <w:rsid w:val="005E1A16"/>
    <w:rsid w:val="005E1F25"/>
    <w:rsid w:val="005E3362"/>
    <w:rsid w:val="005E4119"/>
    <w:rsid w:val="005E529B"/>
    <w:rsid w:val="005F0177"/>
    <w:rsid w:val="005F043B"/>
    <w:rsid w:val="005F6A22"/>
    <w:rsid w:val="00601FF4"/>
    <w:rsid w:val="00603B94"/>
    <w:rsid w:val="0060507B"/>
    <w:rsid w:val="0060677D"/>
    <w:rsid w:val="0060782C"/>
    <w:rsid w:val="006100E2"/>
    <w:rsid w:val="0061228E"/>
    <w:rsid w:val="00623E00"/>
    <w:rsid w:val="0062770C"/>
    <w:rsid w:val="006277D7"/>
    <w:rsid w:val="006309B1"/>
    <w:rsid w:val="00631300"/>
    <w:rsid w:val="00631814"/>
    <w:rsid w:val="006320A4"/>
    <w:rsid w:val="0063524D"/>
    <w:rsid w:val="00635EBA"/>
    <w:rsid w:val="006375D1"/>
    <w:rsid w:val="00640D7D"/>
    <w:rsid w:val="00641C6A"/>
    <w:rsid w:val="0064246B"/>
    <w:rsid w:val="006424E7"/>
    <w:rsid w:val="00643E1D"/>
    <w:rsid w:val="00645583"/>
    <w:rsid w:val="00647EAE"/>
    <w:rsid w:val="00650EDD"/>
    <w:rsid w:val="00654B26"/>
    <w:rsid w:val="0066039C"/>
    <w:rsid w:val="00660904"/>
    <w:rsid w:val="00660C26"/>
    <w:rsid w:val="00665504"/>
    <w:rsid w:val="006744DF"/>
    <w:rsid w:val="00674B86"/>
    <w:rsid w:val="006823BF"/>
    <w:rsid w:val="00683079"/>
    <w:rsid w:val="00683B93"/>
    <w:rsid w:val="00685E53"/>
    <w:rsid w:val="00686242"/>
    <w:rsid w:val="00690526"/>
    <w:rsid w:val="006A170E"/>
    <w:rsid w:val="006A36AB"/>
    <w:rsid w:val="006B0639"/>
    <w:rsid w:val="006B0D28"/>
    <w:rsid w:val="006B1D5A"/>
    <w:rsid w:val="006B4C1A"/>
    <w:rsid w:val="006B53EE"/>
    <w:rsid w:val="006B6A0C"/>
    <w:rsid w:val="006B7B16"/>
    <w:rsid w:val="006C2016"/>
    <w:rsid w:val="006C292F"/>
    <w:rsid w:val="006D25DB"/>
    <w:rsid w:val="006D2D57"/>
    <w:rsid w:val="006D4605"/>
    <w:rsid w:val="006D6A50"/>
    <w:rsid w:val="006D70D4"/>
    <w:rsid w:val="006D767F"/>
    <w:rsid w:val="006D7DD5"/>
    <w:rsid w:val="006E0991"/>
    <w:rsid w:val="006E236D"/>
    <w:rsid w:val="006E2772"/>
    <w:rsid w:val="006E3B40"/>
    <w:rsid w:val="006E6B09"/>
    <w:rsid w:val="006F16C2"/>
    <w:rsid w:val="006F3472"/>
    <w:rsid w:val="006F570D"/>
    <w:rsid w:val="006F6FDE"/>
    <w:rsid w:val="00702066"/>
    <w:rsid w:val="00702687"/>
    <w:rsid w:val="00702720"/>
    <w:rsid w:val="00703069"/>
    <w:rsid w:val="0071258D"/>
    <w:rsid w:val="00716E6C"/>
    <w:rsid w:val="007170F3"/>
    <w:rsid w:val="007208BB"/>
    <w:rsid w:val="00720C02"/>
    <w:rsid w:val="00723B20"/>
    <w:rsid w:val="00726A78"/>
    <w:rsid w:val="007317FB"/>
    <w:rsid w:val="00745A68"/>
    <w:rsid w:val="007475C6"/>
    <w:rsid w:val="0075154E"/>
    <w:rsid w:val="007600D9"/>
    <w:rsid w:val="007621DC"/>
    <w:rsid w:val="00763254"/>
    <w:rsid w:val="00763439"/>
    <w:rsid w:val="00767F39"/>
    <w:rsid w:val="00771DD6"/>
    <w:rsid w:val="00774297"/>
    <w:rsid w:val="00776AE1"/>
    <w:rsid w:val="00780127"/>
    <w:rsid w:val="007815C9"/>
    <w:rsid w:val="0079318F"/>
    <w:rsid w:val="00793F64"/>
    <w:rsid w:val="007A0080"/>
    <w:rsid w:val="007A62BC"/>
    <w:rsid w:val="007A63B3"/>
    <w:rsid w:val="007A6403"/>
    <w:rsid w:val="007A6E85"/>
    <w:rsid w:val="007B33E1"/>
    <w:rsid w:val="007B4045"/>
    <w:rsid w:val="007B4E06"/>
    <w:rsid w:val="007B4E50"/>
    <w:rsid w:val="007B6022"/>
    <w:rsid w:val="007C25FE"/>
    <w:rsid w:val="007C5FAB"/>
    <w:rsid w:val="007C750C"/>
    <w:rsid w:val="007C7F28"/>
    <w:rsid w:val="007D7FB2"/>
    <w:rsid w:val="007E55CD"/>
    <w:rsid w:val="007E691A"/>
    <w:rsid w:val="007E7900"/>
    <w:rsid w:val="007F14EF"/>
    <w:rsid w:val="007F4325"/>
    <w:rsid w:val="007F6648"/>
    <w:rsid w:val="007F72FB"/>
    <w:rsid w:val="008015D1"/>
    <w:rsid w:val="0080688B"/>
    <w:rsid w:val="00811EEA"/>
    <w:rsid w:val="008124F5"/>
    <w:rsid w:val="00814EFC"/>
    <w:rsid w:val="00815362"/>
    <w:rsid w:val="0081596E"/>
    <w:rsid w:val="008169CF"/>
    <w:rsid w:val="00820754"/>
    <w:rsid w:val="00821E37"/>
    <w:rsid w:val="00823CDA"/>
    <w:rsid w:val="008247D2"/>
    <w:rsid w:val="00826AD3"/>
    <w:rsid w:val="00832B28"/>
    <w:rsid w:val="008358E2"/>
    <w:rsid w:val="00835902"/>
    <w:rsid w:val="00835FA8"/>
    <w:rsid w:val="00840960"/>
    <w:rsid w:val="008442CF"/>
    <w:rsid w:val="00845642"/>
    <w:rsid w:val="00850136"/>
    <w:rsid w:val="00854815"/>
    <w:rsid w:val="00856A63"/>
    <w:rsid w:val="00857168"/>
    <w:rsid w:val="00861726"/>
    <w:rsid w:val="0086186F"/>
    <w:rsid w:val="00861B1E"/>
    <w:rsid w:val="00866A23"/>
    <w:rsid w:val="00872A4F"/>
    <w:rsid w:val="00874A4A"/>
    <w:rsid w:val="008755EE"/>
    <w:rsid w:val="00880987"/>
    <w:rsid w:val="00882788"/>
    <w:rsid w:val="0088293F"/>
    <w:rsid w:val="0088387F"/>
    <w:rsid w:val="00891504"/>
    <w:rsid w:val="008930FD"/>
    <w:rsid w:val="00893961"/>
    <w:rsid w:val="00896013"/>
    <w:rsid w:val="008A3FCE"/>
    <w:rsid w:val="008A44D4"/>
    <w:rsid w:val="008A5BAA"/>
    <w:rsid w:val="008A5F06"/>
    <w:rsid w:val="008A6AB4"/>
    <w:rsid w:val="008A6E21"/>
    <w:rsid w:val="008A700D"/>
    <w:rsid w:val="008B1B22"/>
    <w:rsid w:val="008B313B"/>
    <w:rsid w:val="008B529C"/>
    <w:rsid w:val="008B5368"/>
    <w:rsid w:val="008C4E96"/>
    <w:rsid w:val="008C6AFC"/>
    <w:rsid w:val="008C6E44"/>
    <w:rsid w:val="008D1073"/>
    <w:rsid w:val="008D2EEA"/>
    <w:rsid w:val="008D325F"/>
    <w:rsid w:val="008D687D"/>
    <w:rsid w:val="008E0B90"/>
    <w:rsid w:val="008E2073"/>
    <w:rsid w:val="008E4D81"/>
    <w:rsid w:val="008E5B7A"/>
    <w:rsid w:val="008F16BE"/>
    <w:rsid w:val="008F28A2"/>
    <w:rsid w:val="008F3482"/>
    <w:rsid w:val="008F536D"/>
    <w:rsid w:val="008F7367"/>
    <w:rsid w:val="00902218"/>
    <w:rsid w:val="009034AA"/>
    <w:rsid w:val="009044F3"/>
    <w:rsid w:val="00904C71"/>
    <w:rsid w:val="0090584A"/>
    <w:rsid w:val="009109CB"/>
    <w:rsid w:val="00911166"/>
    <w:rsid w:val="00911D56"/>
    <w:rsid w:val="00912647"/>
    <w:rsid w:val="00912C9C"/>
    <w:rsid w:val="009152B3"/>
    <w:rsid w:val="009153D2"/>
    <w:rsid w:val="009166AE"/>
    <w:rsid w:val="0091777D"/>
    <w:rsid w:val="00920E62"/>
    <w:rsid w:val="009212A3"/>
    <w:rsid w:val="00922AB1"/>
    <w:rsid w:val="00925B5D"/>
    <w:rsid w:val="00925E87"/>
    <w:rsid w:val="0092719C"/>
    <w:rsid w:val="009306EF"/>
    <w:rsid w:val="00930918"/>
    <w:rsid w:val="00933FA7"/>
    <w:rsid w:val="00934BF2"/>
    <w:rsid w:val="00935BFC"/>
    <w:rsid w:val="009427FC"/>
    <w:rsid w:val="009447D7"/>
    <w:rsid w:val="00944E9E"/>
    <w:rsid w:val="0095064D"/>
    <w:rsid w:val="009536E3"/>
    <w:rsid w:val="00957DEF"/>
    <w:rsid w:val="009625CC"/>
    <w:rsid w:val="0096568B"/>
    <w:rsid w:val="0096650C"/>
    <w:rsid w:val="009668EF"/>
    <w:rsid w:val="00982CCA"/>
    <w:rsid w:val="00982DA8"/>
    <w:rsid w:val="00983C91"/>
    <w:rsid w:val="00983D4D"/>
    <w:rsid w:val="009858D2"/>
    <w:rsid w:val="00986323"/>
    <w:rsid w:val="009914F1"/>
    <w:rsid w:val="00993567"/>
    <w:rsid w:val="00994AF8"/>
    <w:rsid w:val="00996BB3"/>
    <w:rsid w:val="009A01C4"/>
    <w:rsid w:val="009A25E3"/>
    <w:rsid w:val="009A2872"/>
    <w:rsid w:val="009A3508"/>
    <w:rsid w:val="009A4E78"/>
    <w:rsid w:val="009A5CBD"/>
    <w:rsid w:val="009B2235"/>
    <w:rsid w:val="009B27E4"/>
    <w:rsid w:val="009C4D04"/>
    <w:rsid w:val="009C5262"/>
    <w:rsid w:val="009C6B15"/>
    <w:rsid w:val="009D13D3"/>
    <w:rsid w:val="009D1BC8"/>
    <w:rsid w:val="009D203C"/>
    <w:rsid w:val="009D2EE6"/>
    <w:rsid w:val="009D4396"/>
    <w:rsid w:val="009D5AA1"/>
    <w:rsid w:val="009E00F8"/>
    <w:rsid w:val="009E242B"/>
    <w:rsid w:val="009E322A"/>
    <w:rsid w:val="009E3287"/>
    <w:rsid w:val="009E5736"/>
    <w:rsid w:val="009E6C7B"/>
    <w:rsid w:val="009F01EE"/>
    <w:rsid w:val="009F0EB9"/>
    <w:rsid w:val="009F0F14"/>
    <w:rsid w:val="009F4717"/>
    <w:rsid w:val="009F47FA"/>
    <w:rsid w:val="009F4892"/>
    <w:rsid w:val="009F6C15"/>
    <w:rsid w:val="00A00C04"/>
    <w:rsid w:val="00A03669"/>
    <w:rsid w:val="00A039FD"/>
    <w:rsid w:val="00A14816"/>
    <w:rsid w:val="00A14920"/>
    <w:rsid w:val="00A14B3B"/>
    <w:rsid w:val="00A209B6"/>
    <w:rsid w:val="00A21FCE"/>
    <w:rsid w:val="00A23D74"/>
    <w:rsid w:val="00A241A6"/>
    <w:rsid w:val="00A258FD"/>
    <w:rsid w:val="00A26AC8"/>
    <w:rsid w:val="00A26FA7"/>
    <w:rsid w:val="00A340ED"/>
    <w:rsid w:val="00A35867"/>
    <w:rsid w:val="00A37564"/>
    <w:rsid w:val="00A4019E"/>
    <w:rsid w:val="00A40653"/>
    <w:rsid w:val="00A45BBB"/>
    <w:rsid w:val="00A470FC"/>
    <w:rsid w:val="00A50193"/>
    <w:rsid w:val="00A51973"/>
    <w:rsid w:val="00A51B11"/>
    <w:rsid w:val="00A65678"/>
    <w:rsid w:val="00A66DD1"/>
    <w:rsid w:val="00A67558"/>
    <w:rsid w:val="00A67799"/>
    <w:rsid w:val="00A70ADB"/>
    <w:rsid w:val="00A8237B"/>
    <w:rsid w:val="00A833EC"/>
    <w:rsid w:val="00A84D5C"/>
    <w:rsid w:val="00A850E7"/>
    <w:rsid w:val="00A86516"/>
    <w:rsid w:val="00A91609"/>
    <w:rsid w:val="00A91ED9"/>
    <w:rsid w:val="00A9475C"/>
    <w:rsid w:val="00A94DA4"/>
    <w:rsid w:val="00A94EC9"/>
    <w:rsid w:val="00A9518F"/>
    <w:rsid w:val="00AA3A15"/>
    <w:rsid w:val="00AA44A7"/>
    <w:rsid w:val="00AB1C68"/>
    <w:rsid w:val="00AB5FF5"/>
    <w:rsid w:val="00AC1CA5"/>
    <w:rsid w:val="00AC2BF7"/>
    <w:rsid w:val="00AC352A"/>
    <w:rsid w:val="00AC6716"/>
    <w:rsid w:val="00AD05AA"/>
    <w:rsid w:val="00AD097F"/>
    <w:rsid w:val="00AD519E"/>
    <w:rsid w:val="00AD6C7E"/>
    <w:rsid w:val="00AD7DE2"/>
    <w:rsid w:val="00AE0621"/>
    <w:rsid w:val="00AE13CA"/>
    <w:rsid w:val="00AE2425"/>
    <w:rsid w:val="00AF15C8"/>
    <w:rsid w:val="00AF45CC"/>
    <w:rsid w:val="00AF4D26"/>
    <w:rsid w:val="00AF5477"/>
    <w:rsid w:val="00AF5D2F"/>
    <w:rsid w:val="00AF7495"/>
    <w:rsid w:val="00B0016D"/>
    <w:rsid w:val="00B01268"/>
    <w:rsid w:val="00B01BB4"/>
    <w:rsid w:val="00B028E6"/>
    <w:rsid w:val="00B03AF1"/>
    <w:rsid w:val="00B04DA6"/>
    <w:rsid w:val="00B05358"/>
    <w:rsid w:val="00B05E41"/>
    <w:rsid w:val="00B106DC"/>
    <w:rsid w:val="00B11B23"/>
    <w:rsid w:val="00B13309"/>
    <w:rsid w:val="00B215EB"/>
    <w:rsid w:val="00B23A4C"/>
    <w:rsid w:val="00B25BBC"/>
    <w:rsid w:val="00B26C67"/>
    <w:rsid w:val="00B302EE"/>
    <w:rsid w:val="00B335F0"/>
    <w:rsid w:val="00B348FA"/>
    <w:rsid w:val="00B35276"/>
    <w:rsid w:val="00B36DB8"/>
    <w:rsid w:val="00B47A57"/>
    <w:rsid w:val="00B603B5"/>
    <w:rsid w:val="00B647D8"/>
    <w:rsid w:val="00B648BC"/>
    <w:rsid w:val="00B7004B"/>
    <w:rsid w:val="00B71E3D"/>
    <w:rsid w:val="00B74B60"/>
    <w:rsid w:val="00B774F9"/>
    <w:rsid w:val="00B77DD9"/>
    <w:rsid w:val="00B84D13"/>
    <w:rsid w:val="00B84D8C"/>
    <w:rsid w:val="00B853CA"/>
    <w:rsid w:val="00B94F47"/>
    <w:rsid w:val="00B95E0E"/>
    <w:rsid w:val="00B966B8"/>
    <w:rsid w:val="00BA45DF"/>
    <w:rsid w:val="00BA567B"/>
    <w:rsid w:val="00BB12A9"/>
    <w:rsid w:val="00BB288A"/>
    <w:rsid w:val="00BB37CC"/>
    <w:rsid w:val="00BB4180"/>
    <w:rsid w:val="00BB62DC"/>
    <w:rsid w:val="00BB68C4"/>
    <w:rsid w:val="00BB6953"/>
    <w:rsid w:val="00BC0E22"/>
    <w:rsid w:val="00BC37B0"/>
    <w:rsid w:val="00BC37D4"/>
    <w:rsid w:val="00BC5553"/>
    <w:rsid w:val="00BD2CA7"/>
    <w:rsid w:val="00BD643A"/>
    <w:rsid w:val="00BE0AD3"/>
    <w:rsid w:val="00BE3060"/>
    <w:rsid w:val="00BE3956"/>
    <w:rsid w:val="00BE40EA"/>
    <w:rsid w:val="00BE456C"/>
    <w:rsid w:val="00BF10A1"/>
    <w:rsid w:val="00BF6436"/>
    <w:rsid w:val="00BF68DF"/>
    <w:rsid w:val="00C01446"/>
    <w:rsid w:val="00C01C7E"/>
    <w:rsid w:val="00C01F89"/>
    <w:rsid w:val="00C04D91"/>
    <w:rsid w:val="00C052F2"/>
    <w:rsid w:val="00C053DD"/>
    <w:rsid w:val="00C07E5D"/>
    <w:rsid w:val="00C10AB2"/>
    <w:rsid w:val="00C1221C"/>
    <w:rsid w:val="00C14D52"/>
    <w:rsid w:val="00C161E8"/>
    <w:rsid w:val="00C17336"/>
    <w:rsid w:val="00C21EB8"/>
    <w:rsid w:val="00C22CE5"/>
    <w:rsid w:val="00C24C57"/>
    <w:rsid w:val="00C25E4B"/>
    <w:rsid w:val="00C264B4"/>
    <w:rsid w:val="00C2672B"/>
    <w:rsid w:val="00C30486"/>
    <w:rsid w:val="00C4274B"/>
    <w:rsid w:val="00C45838"/>
    <w:rsid w:val="00C47386"/>
    <w:rsid w:val="00C50A70"/>
    <w:rsid w:val="00C60D4C"/>
    <w:rsid w:val="00C65B95"/>
    <w:rsid w:val="00C65CBB"/>
    <w:rsid w:val="00C668F3"/>
    <w:rsid w:val="00C66D0F"/>
    <w:rsid w:val="00C67738"/>
    <w:rsid w:val="00C728D9"/>
    <w:rsid w:val="00C72E4E"/>
    <w:rsid w:val="00C72F36"/>
    <w:rsid w:val="00C7388A"/>
    <w:rsid w:val="00C74E8C"/>
    <w:rsid w:val="00C8266D"/>
    <w:rsid w:val="00C83C14"/>
    <w:rsid w:val="00C83E08"/>
    <w:rsid w:val="00C90887"/>
    <w:rsid w:val="00C93C36"/>
    <w:rsid w:val="00C948F8"/>
    <w:rsid w:val="00C97DE6"/>
    <w:rsid w:val="00CA5893"/>
    <w:rsid w:val="00CB4B48"/>
    <w:rsid w:val="00CB53CC"/>
    <w:rsid w:val="00CB7301"/>
    <w:rsid w:val="00CB7FA2"/>
    <w:rsid w:val="00CC60B7"/>
    <w:rsid w:val="00CD3806"/>
    <w:rsid w:val="00CD7105"/>
    <w:rsid w:val="00CE17B4"/>
    <w:rsid w:val="00CE3247"/>
    <w:rsid w:val="00CE355C"/>
    <w:rsid w:val="00CE40B7"/>
    <w:rsid w:val="00CE4143"/>
    <w:rsid w:val="00CE5147"/>
    <w:rsid w:val="00CE797B"/>
    <w:rsid w:val="00CF41D6"/>
    <w:rsid w:val="00CF5B02"/>
    <w:rsid w:val="00CF64B0"/>
    <w:rsid w:val="00D0250F"/>
    <w:rsid w:val="00D02D09"/>
    <w:rsid w:val="00D0430C"/>
    <w:rsid w:val="00D05501"/>
    <w:rsid w:val="00D06042"/>
    <w:rsid w:val="00D10640"/>
    <w:rsid w:val="00D1507E"/>
    <w:rsid w:val="00D152D9"/>
    <w:rsid w:val="00D17E81"/>
    <w:rsid w:val="00D22364"/>
    <w:rsid w:val="00D22583"/>
    <w:rsid w:val="00D308D7"/>
    <w:rsid w:val="00D32318"/>
    <w:rsid w:val="00D554A4"/>
    <w:rsid w:val="00D56141"/>
    <w:rsid w:val="00D568FD"/>
    <w:rsid w:val="00D6299B"/>
    <w:rsid w:val="00D65166"/>
    <w:rsid w:val="00D65D94"/>
    <w:rsid w:val="00D65E83"/>
    <w:rsid w:val="00D66B59"/>
    <w:rsid w:val="00D72B5B"/>
    <w:rsid w:val="00D754E6"/>
    <w:rsid w:val="00D8274E"/>
    <w:rsid w:val="00D84C8A"/>
    <w:rsid w:val="00D9118D"/>
    <w:rsid w:val="00D91D85"/>
    <w:rsid w:val="00D92DBE"/>
    <w:rsid w:val="00D93A9C"/>
    <w:rsid w:val="00D93F4E"/>
    <w:rsid w:val="00DA2660"/>
    <w:rsid w:val="00DA3DF0"/>
    <w:rsid w:val="00DA59D3"/>
    <w:rsid w:val="00DA63D5"/>
    <w:rsid w:val="00DB0912"/>
    <w:rsid w:val="00DB0D75"/>
    <w:rsid w:val="00DB1C0F"/>
    <w:rsid w:val="00DB2416"/>
    <w:rsid w:val="00DB5A0C"/>
    <w:rsid w:val="00DB718C"/>
    <w:rsid w:val="00DC137C"/>
    <w:rsid w:val="00DC2231"/>
    <w:rsid w:val="00DC5BF3"/>
    <w:rsid w:val="00DC6577"/>
    <w:rsid w:val="00DD00D7"/>
    <w:rsid w:val="00DD0ABE"/>
    <w:rsid w:val="00DD209D"/>
    <w:rsid w:val="00DD212D"/>
    <w:rsid w:val="00DD26B4"/>
    <w:rsid w:val="00DE1BDF"/>
    <w:rsid w:val="00DE2512"/>
    <w:rsid w:val="00DE2CA4"/>
    <w:rsid w:val="00DE711A"/>
    <w:rsid w:val="00DF4096"/>
    <w:rsid w:val="00DF4B80"/>
    <w:rsid w:val="00E01198"/>
    <w:rsid w:val="00E04F8C"/>
    <w:rsid w:val="00E07A1B"/>
    <w:rsid w:val="00E11696"/>
    <w:rsid w:val="00E127EA"/>
    <w:rsid w:val="00E1329C"/>
    <w:rsid w:val="00E1596A"/>
    <w:rsid w:val="00E17123"/>
    <w:rsid w:val="00E2118F"/>
    <w:rsid w:val="00E215BE"/>
    <w:rsid w:val="00E30F53"/>
    <w:rsid w:val="00E32A3A"/>
    <w:rsid w:val="00E378FC"/>
    <w:rsid w:val="00E401A2"/>
    <w:rsid w:val="00E4688E"/>
    <w:rsid w:val="00E51A22"/>
    <w:rsid w:val="00E51DC7"/>
    <w:rsid w:val="00E51E86"/>
    <w:rsid w:val="00E576B9"/>
    <w:rsid w:val="00E57C23"/>
    <w:rsid w:val="00E60102"/>
    <w:rsid w:val="00E6346C"/>
    <w:rsid w:val="00E66DA3"/>
    <w:rsid w:val="00E67EBD"/>
    <w:rsid w:val="00E75F22"/>
    <w:rsid w:val="00E76EB1"/>
    <w:rsid w:val="00E80760"/>
    <w:rsid w:val="00E81539"/>
    <w:rsid w:val="00E8259B"/>
    <w:rsid w:val="00E87FCE"/>
    <w:rsid w:val="00E91482"/>
    <w:rsid w:val="00E924F4"/>
    <w:rsid w:val="00E95C80"/>
    <w:rsid w:val="00E97833"/>
    <w:rsid w:val="00E97CE1"/>
    <w:rsid w:val="00EA1AAD"/>
    <w:rsid w:val="00EA49E5"/>
    <w:rsid w:val="00EA56AA"/>
    <w:rsid w:val="00EB0039"/>
    <w:rsid w:val="00EB4F54"/>
    <w:rsid w:val="00EC0A7F"/>
    <w:rsid w:val="00ED0B34"/>
    <w:rsid w:val="00ED52C3"/>
    <w:rsid w:val="00ED5CCB"/>
    <w:rsid w:val="00EE19E7"/>
    <w:rsid w:val="00EE31F8"/>
    <w:rsid w:val="00EE3778"/>
    <w:rsid w:val="00EE443D"/>
    <w:rsid w:val="00EE7293"/>
    <w:rsid w:val="00EF037F"/>
    <w:rsid w:val="00EF0A24"/>
    <w:rsid w:val="00EF30B2"/>
    <w:rsid w:val="00F0001D"/>
    <w:rsid w:val="00F00148"/>
    <w:rsid w:val="00F00343"/>
    <w:rsid w:val="00F004D7"/>
    <w:rsid w:val="00F01492"/>
    <w:rsid w:val="00F07B71"/>
    <w:rsid w:val="00F1033B"/>
    <w:rsid w:val="00F10471"/>
    <w:rsid w:val="00F12302"/>
    <w:rsid w:val="00F13C60"/>
    <w:rsid w:val="00F164ED"/>
    <w:rsid w:val="00F17062"/>
    <w:rsid w:val="00F228C9"/>
    <w:rsid w:val="00F23802"/>
    <w:rsid w:val="00F256D1"/>
    <w:rsid w:val="00F25E9B"/>
    <w:rsid w:val="00F278C1"/>
    <w:rsid w:val="00F30B6A"/>
    <w:rsid w:val="00F318EE"/>
    <w:rsid w:val="00F32B02"/>
    <w:rsid w:val="00F358D2"/>
    <w:rsid w:val="00F3743A"/>
    <w:rsid w:val="00F433BC"/>
    <w:rsid w:val="00F43B40"/>
    <w:rsid w:val="00F44842"/>
    <w:rsid w:val="00F45E83"/>
    <w:rsid w:val="00F5212B"/>
    <w:rsid w:val="00F55BB8"/>
    <w:rsid w:val="00F61242"/>
    <w:rsid w:val="00F62C73"/>
    <w:rsid w:val="00F62D85"/>
    <w:rsid w:val="00F64C6E"/>
    <w:rsid w:val="00F66129"/>
    <w:rsid w:val="00F66EB9"/>
    <w:rsid w:val="00F67960"/>
    <w:rsid w:val="00F727AE"/>
    <w:rsid w:val="00F74486"/>
    <w:rsid w:val="00F77100"/>
    <w:rsid w:val="00F80CDC"/>
    <w:rsid w:val="00F81A17"/>
    <w:rsid w:val="00F83DC5"/>
    <w:rsid w:val="00F9043B"/>
    <w:rsid w:val="00F907B4"/>
    <w:rsid w:val="00F92962"/>
    <w:rsid w:val="00F956EF"/>
    <w:rsid w:val="00F96DFE"/>
    <w:rsid w:val="00FA0B02"/>
    <w:rsid w:val="00FA40A3"/>
    <w:rsid w:val="00FA6EB2"/>
    <w:rsid w:val="00FB1345"/>
    <w:rsid w:val="00FB2625"/>
    <w:rsid w:val="00FB2BA4"/>
    <w:rsid w:val="00FB4822"/>
    <w:rsid w:val="00FB6B0F"/>
    <w:rsid w:val="00FC7602"/>
    <w:rsid w:val="00FD3378"/>
    <w:rsid w:val="00FD6A34"/>
    <w:rsid w:val="00FD7C87"/>
    <w:rsid w:val="00FF4443"/>
    <w:rsid w:val="00FF57A0"/>
    <w:rsid w:val="00FF7C57"/>
    <w:rsid w:val="07F8491F"/>
    <w:rsid w:val="08A1477F"/>
    <w:rsid w:val="0BB33CA6"/>
    <w:rsid w:val="1815042A"/>
    <w:rsid w:val="1AB1581F"/>
    <w:rsid w:val="249D36D8"/>
    <w:rsid w:val="26541209"/>
    <w:rsid w:val="26F41B09"/>
    <w:rsid w:val="2CB216AE"/>
    <w:rsid w:val="30C82113"/>
    <w:rsid w:val="36DE02E3"/>
    <w:rsid w:val="3A4B6C9E"/>
    <w:rsid w:val="434D3A87"/>
    <w:rsid w:val="4BA326A8"/>
    <w:rsid w:val="4D714816"/>
    <w:rsid w:val="68DE0B5A"/>
    <w:rsid w:val="711E068D"/>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79A40A1D"/>
  <w15:docId w15:val="{2F5BD873-6F23-44AA-8B04-EFAA03ED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widowControl/>
      <w:spacing w:before="100" w:beforeAutospacing="1" w:after="100" w:afterAutospacing="1"/>
      <w:jc w:val="center"/>
      <w:outlineLvl w:val="0"/>
    </w:pPr>
    <w:rPr>
      <w:rFonts w:ascii="华文中宋" w:eastAsia="华文中宋" w:hAnsi="华文中宋"/>
      <w:b/>
      <w:bCs/>
      <w:kern w:val="36"/>
      <w:sz w:val="120"/>
      <w:szCs w:val="120"/>
      <w:lang w:val="zh-CN"/>
    </w:rPr>
  </w:style>
  <w:style w:type="paragraph" w:styleId="2">
    <w:name w:val="heading 2"/>
    <w:basedOn w:val="a"/>
    <w:next w:val="a"/>
    <w:link w:val="20"/>
    <w:uiPriority w:val="99"/>
    <w:qFormat/>
    <w:pPr>
      <w:jc w:val="center"/>
      <w:outlineLvl w:val="1"/>
    </w:pPr>
    <w:rPr>
      <w:b/>
      <w:sz w:val="36"/>
      <w:szCs w:val="36"/>
      <w:lang w:val="zh-CN"/>
    </w:rPr>
  </w:style>
  <w:style w:type="paragraph" w:styleId="3">
    <w:name w:val="heading 3"/>
    <w:basedOn w:val="a"/>
    <w:next w:val="a"/>
    <w:link w:val="30"/>
    <w:qFormat/>
    <w:pPr>
      <w:ind w:leftChars="100" w:left="100" w:rightChars="100" w:right="100"/>
      <w:outlineLvl w:val="2"/>
    </w:pPr>
    <w:rPr>
      <w:szCs w:val="28"/>
    </w:rPr>
  </w:style>
  <w:style w:type="paragraph" w:styleId="4">
    <w:name w:val="heading 4"/>
    <w:basedOn w:val="a"/>
    <w:next w:val="a"/>
    <w:link w:val="40"/>
    <w:qFormat/>
    <w:pPr>
      <w:numPr>
        <w:numId w:val="1"/>
      </w:numPr>
      <w:spacing w:beforeLines="50" w:before="156" w:afterLines="50" w:after="156"/>
      <w:outlineLvl w:val="3"/>
    </w:pPr>
    <w:rPr>
      <w:rFonts w:ascii="宋体" w:hAnsi="宋体"/>
      <w:b/>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nhideWhenUsed/>
    <w:qFormat/>
    <w:pPr>
      <w:ind w:leftChars="1200" w:left="2520"/>
    </w:pPr>
    <w:rPr>
      <w:rFonts w:ascii="Calibri" w:hAnsi="Calibri"/>
      <w:szCs w:val="22"/>
    </w:rPr>
  </w:style>
  <w:style w:type="paragraph" w:styleId="a3">
    <w:name w:val="Normal Indent"/>
    <w:basedOn w:val="a"/>
    <w:qFormat/>
    <w:pPr>
      <w:ind w:firstLine="420"/>
    </w:pPr>
    <w:rPr>
      <w:rFonts w:ascii="宋体" w:hAnsi="Arial"/>
      <w:kern w:val="0"/>
      <w:szCs w:val="20"/>
      <w:lang w:val="de-DE"/>
    </w:rPr>
  </w:style>
  <w:style w:type="paragraph" w:styleId="a4">
    <w:name w:val="Document Map"/>
    <w:basedOn w:val="a"/>
    <w:link w:val="a5"/>
    <w:semiHidden/>
    <w:qFormat/>
    <w:pPr>
      <w:shd w:val="clear" w:color="auto" w:fill="000080"/>
    </w:pPr>
  </w:style>
  <w:style w:type="paragraph" w:styleId="a6">
    <w:name w:val="annotation text"/>
    <w:basedOn w:val="a"/>
    <w:link w:val="a7"/>
    <w:semiHidden/>
    <w:qFormat/>
    <w:pPr>
      <w:jc w:val="left"/>
    </w:pPr>
  </w:style>
  <w:style w:type="paragraph" w:styleId="a8">
    <w:name w:val="Body Text"/>
    <w:basedOn w:val="a"/>
    <w:link w:val="a9"/>
    <w:unhideWhenUsed/>
    <w:qFormat/>
    <w:pPr>
      <w:widowControl/>
      <w:spacing w:after="120"/>
      <w:jc w:val="left"/>
    </w:pPr>
    <w:rPr>
      <w:rFonts w:ascii="Arial" w:hAnsi="Arial"/>
      <w:kern w:val="0"/>
      <w:sz w:val="22"/>
      <w:lang w:val="de-DE" w:eastAsia="de-DE"/>
    </w:rPr>
  </w:style>
  <w:style w:type="paragraph" w:styleId="aa">
    <w:name w:val="Body Text Indent"/>
    <w:basedOn w:val="a"/>
    <w:link w:val="ab"/>
    <w:qFormat/>
    <w:pPr>
      <w:ind w:firstLineChars="200" w:firstLine="420"/>
      <w:jc w:val="left"/>
    </w:pPr>
    <w:rPr>
      <w:szCs w:val="20"/>
    </w:rPr>
  </w:style>
  <w:style w:type="paragraph" w:styleId="5">
    <w:name w:val="toc 5"/>
    <w:basedOn w:val="a"/>
    <w:next w:val="a"/>
    <w:unhideWhenUsed/>
    <w:qFormat/>
    <w:pPr>
      <w:ind w:leftChars="800" w:left="1680"/>
    </w:pPr>
    <w:rPr>
      <w:rFonts w:ascii="Calibri" w:hAnsi="Calibri"/>
      <w:szCs w:val="22"/>
    </w:rPr>
  </w:style>
  <w:style w:type="paragraph" w:styleId="31">
    <w:name w:val="toc 3"/>
    <w:basedOn w:val="a"/>
    <w:next w:val="a"/>
    <w:uiPriority w:val="39"/>
    <w:unhideWhenUsed/>
    <w:qFormat/>
    <w:pPr>
      <w:widowControl/>
      <w:spacing w:after="120"/>
      <w:ind w:leftChars="400" w:left="840"/>
      <w:jc w:val="left"/>
    </w:pPr>
    <w:rPr>
      <w:rFonts w:ascii="Arial" w:hAnsi="Arial"/>
      <w:kern w:val="0"/>
      <w:sz w:val="22"/>
      <w:lang w:val="de-DE" w:eastAsia="de-DE"/>
    </w:rPr>
  </w:style>
  <w:style w:type="paragraph" w:styleId="8">
    <w:name w:val="toc 8"/>
    <w:basedOn w:val="a"/>
    <w:next w:val="a"/>
    <w:unhideWhenUsed/>
    <w:qFormat/>
    <w:pPr>
      <w:ind w:leftChars="1400" w:left="2940"/>
    </w:pPr>
    <w:rPr>
      <w:rFonts w:ascii="Calibri" w:hAnsi="Calibri"/>
      <w:szCs w:val="22"/>
    </w:rPr>
  </w:style>
  <w:style w:type="paragraph" w:styleId="ac">
    <w:name w:val="Date"/>
    <w:basedOn w:val="a"/>
    <w:next w:val="a"/>
    <w:link w:val="ad"/>
    <w:qFormat/>
    <w:pPr>
      <w:ind w:leftChars="2500" w:left="100"/>
    </w:pPr>
  </w:style>
  <w:style w:type="paragraph" w:styleId="21">
    <w:name w:val="Body Text Indent 2"/>
    <w:basedOn w:val="a"/>
    <w:link w:val="22"/>
    <w:qFormat/>
    <w:pPr>
      <w:spacing w:after="120" w:line="480" w:lineRule="auto"/>
      <w:ind w:leftChars="200" w:left="420"/>
    </w:pPr>
    <w:rPr>
      <w:lang w:val="zh-CN"/>
    </w:rPr>
  </w:style>
  <w:style w:type="paragraph" w:styleId="ae">
    <w:name w:val="endnote text"/>
    <w:basedOn w:val="a"/>
    <w:link w:val="af"/>
    <w:unhideWhenUsed/>
    <w:qFormat/>
    <w:pPr>
      <w:snapToGrid w:val="0"/>
      <w:jc w:val="left"/>
    </w:pPr>
    <w:rPr>
      <w:rFonts w:ascii="Calibri" w:hAnsi="Calibri"/>
      <w:szCs w:val="22"/>
    </w:rPr>
  </w:style>
  <w:style w:type="paragraph" w:styleId="af0">
    <w:name w:val="Balloon Text"/>
    <w:basedOn w:val="a"/>
    <w:link w:val="af1"/>
    <w:qFormat/>
    <w:rPr>
      <w:sz w:val="18"/>
      <w:szCs w:val="18"/>
    </w:rPr>
  </w:style>
  <w:style w:type="paragraph" w:styleId="af2">
    <w:name w:val="footer"/>
    <w:basedOn w:val="a"/>
    <w:link w:val="af3"/>
    <w:autoRedefine/>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widowControl/>
      <w:tabs>
        <w:tab w:val="right" w:leader="dot" w:pos="8280"/>
      </w:tabs>
      <w:spacing w:beforeLines="100" w:before="312" w:afterLines="50" w:after="156" w:line="440" w:lineRule="exact"/>
      <w:ind w:leftChars="-67" w:left="-21" w:hangingChars="50" w:hanging="120"/>
    </w:pPr>
    <w:rPr>
      <w:b/>
      <w:kern w:val="0"/>
      <w:sz w:val="24"/>
      <w:lang w:val="en-GB"/>
    </w:rPr>
  </w:style>
  <w:style w:type="paragraph" w:styleId="41">
    <w:name w:val="toc 4"/>
    <w:basedOn w:val="a"/>
    <w:next w:val="a"/>
    <w:autoRedefine/>
    <w:unhideWhenUsed/>
    <w:qFormat/>
    <w:pPr>
      <w:ind w:leftChars="600" w:left="1260"/>
    </w:pPr>
    <w:rPr>
      <w:rFonts w:ascii="Calibri" w:hAnsi="Calibri"/>
      <w:szCs w:val="22"/>
    </w:rPr>
  </w:style>
  <w:style w:type="paragraph" w:styleId="af6">
    <w:name w:val="footnote text"/>
    <w:basedOn w:val="a"/>
    <w:link w:val="af7"/>
    <w:qFormat/>
    <w:pPr>
      <w:snapToGrid w:val="0"/>
      <w:jc w:val="left"/>
    </w:pPr>
    <w:rPr>
      <w:sz w:val="18"/>
      <w:szCs w:val="18"/>
      <w:lang w:val="zh-CN"/>
    </w:rPr>
  </w:style>
  <w:style w:type="paragraph" w:styleId="6">
    <w:name w:val="toc 6"/>
    <w:basedOn w:val="a"/>
    <w:next w:val="a"/>
    <w:unhideWhenUsed/>
    <w:qFormat/>
    <w:pPr>
      <w:ind w:leftChars="1000" w:left="2100"/>
    </w:pPr>
    <w:rPr>
      <w:rFonts w:ascii="Calibri" w:hAnsi="Calibri"/>
      <w:szCs w:val="22"/>
    </w:rPr>
  </w:style>
  <w:style w:type="paragraph" w:styleId="23">
    <w:name w:val="toc 2"/>
    <w:basedOn w:val="a"/>
    <w:next w:val="a"/>
    <w:uiPriority w:val="39"/>
    <w:unhideWhenUsed/>
    <w:qFormat/>
    <w:pPr>
      <w:widowControl/>
      <w:tabs>
        <w:tab w:val="left" w:pos="840"/>
        <w:tab w:val="right" w:leader="dot" w:pos="8302"/>
      </w:tabs>
      <w:spacing w:after="120" w:line="400" w:lineRule="exact"/>
      <w:ind w:leftChars="200" w:left="420"/>
      <w:jc w:val="left"/>
    </w:pPr>
    <w:rPr>
      <w:rFonts w:ascii="Arial" w:hAnsi="Arial"/>
      <w:kern w:val="0"/>
      <w:sz w:val="22"/>
      <w:lang w:val="de-DE" w:eastAsia="de-DE"/>
    </w:rPr>
  </w:style>
  <w:style w:type="paragraph" w:styleId="9">
    <w:name w:val="toc 9"/>
    <w:basedOn w:val="a"/>
    <w:next w:val="a"/>
    <w:unhideWhenUsed/>
    <w:qFormat/>
    <w:pPr>
      <w:ind w:leftChars="1600" w:left="3360"/>
    </w:pPr>
    <w:rPr>
      <w:rFonts w:ascii="Calibri" w:hAnsi="Calibri"/>
      <w:szCs w:val="2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8">
    <w:name w:val="Normal (Web)"/>
    <w:basedOn w:val="a"/>
    <w:uiPriority w:val="99"/>
    <w:unhideWhenUsed/>
    <w:qFormat/>
    <w:pPr>
      <w:widowControl/>
      <w:jc w:val="left"/>
    </w:pPr>
    <w:rPr>
      <w:rFonts w:ascii="宋体" w:hAnsi="宋体" w:cs="宋体"/>
      <w:color w:val="333333"/>
      <w:kern w:val="0"/>
      <w:sz w:val="24"/>
    </w:rPr>
  </w:style>
  <w:style w:type="paragraph" w:styleId="af9">
    <w:name w:val="Title"/>
    <w:basedOn w:val="a"/>
    <w:link w:val="afa"/>
    <w:qFormat/>
    <w:pPr>
      <w:widowControl/>
      <w:jc w:val="center"/>
    </w:pPr>
    <w:rPr>
      <w:b/>
      <w:kern w:val="0"/>
      <w:sz w:val="24"/>
      <w:szCs w:val="20"/>
      <w:lang w:val="de-DE" w:eastAsia="de-DE"/>
    </w:rPr>
  </w:style>
  <w:style w:type="paragraph" w:styleId="afb">
    <w:name w:val="annotation subject"/>
    <w:basedOn w:val="a6"/>
    <w:next w:val="a6"/>
    <w:link w:val="afc"/>
    <w:qFormat/>
    <w:rPr>
      <w:b/>
      <w:bCs/>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endnote reference"/>
    <w:unhideWhenUsed/>
    <w:qFormat/>
    <w:rPr>
      <w:vertAlign w:val="superscript"/>
    </w:rPr>
  </w:style>
  <w:style w:type="character" w:styleId="aff0">
    <w:name w:val="page number"/>
    <w:basedOn w:val="a0"/>
    <w:uiPriority w:val="99"/>
    <w:qFormat/>
  </w:style>
  <w:style w:type="character" w:styleId="aff1">
    <w:name w:val="FollowedHyperlink"/>
    <w:basedOn w:val="a0"/>
    <w:unhideWhenUsed/>
    <w:qFormat/>
    <w:rPr>
      <w:color w:val="800080" w:themeColor="followedHyperlink"/>
      <w:u w:val="single"/>
    </w:rPr>
  </w:style>
  <w:style w:type="character" w:styleId="aff2">
    <w:name w:val="Hyperlink"/>
    <w:uiPriority w:val="99"/>
    <w:unhideWhenUsed/>
    <w:qFormat/>
    <w:rPr>
      <w:color w:val="0000FF"/>
      <w:u w:val="none"/>
    </w:rPr>
  </w:style>
  <w:style w:type="character" w:styleId="aff3">
    <w:name w:val="annotation reference"/>
    <w:qFormat/>
    <w:rPr>
      <w:sz w:val="21"/>
      <w:szCs w:val="21"/>
    </w:rPr>
  </w:style>
  <w:style w:type="character" w:styleId="aff4">
    <w:name w:val="footnote reference"/>
    <w:qFormat/>
    <w:rPr>
      <w:vertAlign w:val="superscript"/>
    </w:rPr>
  </w:style>
  <w:style w:type="character" w:customStyle="1" w:styleId="10">
    <w:name w:val="标题 1 字符"/>
    <w:link w:val="1"/>
    <w:qFormat/>
    <w:rPr>
      <w:rFonts w:ascii="华文中宋" w:eastAsia="华文中宋" w:hAnsi="华文中宋" w:cs="宋体"/>
      <w:b/>
      <w:bCs/>
      <w:kern w:val="36"/>
      <w:sz w:val="120"/>
      <w:szCs w:val="120"/>
    </w:rPr>
  </w:style>
  <w:style w:type="character" w:customStyle="1" w:styleId="20">
    <w:name w:val="标题 2 字符"/>
    <w:link w:val="2"/>
    <w:uiPriority w:val="99"/>
    <w:qFormat/>
    <w:rPr>
      <w:b/>
      <w:kern w:val="2"/>
      <w:sz w:val="36"/>
      <w:szCs w:val="36"/>
    </w:rPr>
  </w:style>
  <w:style w:type="character" w:customStyle="1" w:styleId="30">
    <w:name w:val="标题 3 字符"/>
    <w:link w:val="3"/>
    <w:qFormat/>
    <w:rPr>
      <w:b/>
      <w:kern w:val="2"/>
      <w:sz w:val="36"/>
      <w:szCs w:val="28"/>
      <w:lang w:val="zh-CN" w:eastAsia="zh-CN"/>
    </w:rPr>
  </w:style>
  <w:style w:type="character" w:customStyle="1" w:styleId="40">
    <w:name w:val="标题 4 字符"/>
    <w:link w:val="4"/>
    <w:qFormat/>
    <w:rPr>
      <w:rFonts w:ascii="宋体" w:hAnsi="宋体"/>
      <w:b/>
      <w:kern w:val="2"/>
      <w:sz w:val="24"/>
      <w:szCs w:val="24"/>
    </w:rPr>
  </w:style>
  <w:style w:type="character" w:customStyle="1" w:styleId="a5">
    <w:name w:val="文档结构图 字符"/>
    <w:link w:val="a4"/>
    <w:semiHidden/>
    <w:qFormat/>
    <w:rPr>
      <w:rFonts w:eastAsia="宋体"/>
      <w:kern w:val="2"/>
      <w:sz w:val="21"/>
      <w:szCs w:val="24"/>
      <w:lang w:val="en-US" w:eastAsia="zh-CN" w:bidi="ar-SA"/>
    </w:rPr>
  </w:style>
  <w:style w:type="character" w:customStyle="1" w:styleId="ad">
    <w:name w:val="日期 字符"/>
    <w:link w:val="ac"/>
    <w:qFormat/>
    <w:rPr>
      <w:rFonts w:eastAsia="宋体"/>
      <w:kern w:val="2"/>
      <w:sz w:val="21"/>
      <w:szCs w:val="24"/>
      <w:lang w:val="en-US" w:eastAsia="zh-CN" w:bidi="ar-SA"/>
    </w:rPr>
  </w:style>
  <w:style w:type="character" w:customStyle="1" w:styleId="a7">
    <w:name w:val="批注文字 字符"/>
    <w:link w:val="a6"/>
    <w:semiHidden/>
    <w:qFormat/>
    <w:rPr>
      <w:rFonts w:eastAsia="宋体"/>
      <w:kern w:val="2"/>
      <w:sz w:val="21"/>
      <w:szCs w:val="24"/>
      <w:lang w:val="en-US" w:eastAsia="zh-CN" w:bidi="ar-SA"/>
    </w:rPr>
  </w:style>
  <w:style w:type="character" w:customStyle="1" w:styleId="af1">
    <w:name w:val="批注框文本 字符"/>
    <w:link w:val="af0"/>
    <w:qFormat/>
    <w:rPr>
      <w:rFonts w:eastAsia="宋体"/>
      <w:kern w:val="2"/>
      <w:sz w:val="18"/>
      <w:szCs w:val="18"/>
      <w:lang w:val="en-US" w:eastAsia="zh-CN" w:bidi="ar-SA"/>
    </w:rPr>
  </w:style>
  <w:style w:type="character" w:customStyle="1" w:styleId="af5">
    <w:name w:val="页眉 字符"/>
    <w:link w:val="af4"/>
    <w:uiPriority w:val="99"/>
    <w:qFormat/>
    <w:rPr>
      <w:rFonts w:eastAsia="宋体"/>
      <w:kern w:val="2"/>
      <w:sz w:val="18"/>
      <w:szCs w:val="18"/>
      <w:lang w:val="en-US" w:eastAsia="zh-CN" w:bidi="ar-SA"/>
    </w:rPr>
  </w:style>
  <w:style w:type="character" w:customStyle="1" w:styleId="ab">
    <w:name w:val="正文文本缩进 字符"/>
    <w:link w:val="aa"/>
    <w:autoRedefine/>
    <w:qFormat/>
    <w:rPr>
      <w:rFonts w:eastAsia="宋体"/>
      <w:kern w:val="2"/>
      <w:sz w:val="21"/>
      <w:lang w:val="en-US" w:eastAsia="zh-CN" w:bidi="ar-SA"/>
    </w:rPr>
  </w:style>
  <w:style w:type="character" w:customStyle="1" w:styleId="af3">
    <w:name w:val="页脚 字符"/>
    <w:link w:val="af2"/>
    <w:uiPriority w:val="99"/>
    <w:qFormat/>
    <w:rPr>
      <w:rFonts w:eastAsia="宋体"/>
      <w:kern w:val="2"/>
      <w:sz w:val="18"/>
      <w:szCs w:val="18"/>
      <w:lang w:val="en-US" w:eastAsia="zh-CN" w:bidi="ar-SA"/>
    </w:rPr>
  </w:style>
  <w:style w:type="paragraph" w:customStyle="1" w:styleId="aff5">
    <w:name w:val="葛正文"/>
    <w:basedOn w:val="a"/>
    <w:qFormat/>
    <w:pPr>
      <w:tabs>
        <w:tab w:val="left" w:pos="1440"/>
      </w:tabs>
      <w:adjustRightInd w:val="0"/>
      <w:spacing w:line="312" w:lineRule="atLeast"/>
      <w:ind w:left="720"/>
      <w:jc w:val="left"/>
      <w:textAlignment w:val="baseline"/>
    </w:pPr>
    <w:rPr>
      <w:rFonts w:eastAsia="黑体"/>
      <w:kern w:val="0"/>
      <w:sz w:val="24"/>
      <w:szCs w:val="20"/>
    </w:rPr>
  </w:style>
  <w:style w:type="paragraph" w:styleId="aff6">
    <w:name w:val="List Paragraph"/>
    <w:basedOn w:val="a"/>
    <w:qFormat/>
    <w:pPr>
      <w:ind w:firstLineChars="200" w:firstLine="420"/>
    </w:pPr>
    <w:rPr>
      <w:rFonts w:ascii="Calibri" w:hAnsi="Calibri"/>
      <w:szCs w:val="22"/>
    </w:rPr>
  </w:style>
  <w:style w:type="character" w:customStyle="1" w:styleId="CharChar1">
    <w:name w:val="Char Char1"/>
    <w:qFormat/>
    <w:rPr>
      <w:kern w:val="2"/>
      <w:sz w:val="18"/>
      <w:szCs w:val="18"/>
    </w:rPr>
  </w:style>
  <w:style w:type="paragraph" w:customStyle="1" w:styleId="32">
    <w:name w:val="样式3"/>
    <w:basedOn w:val="a"/>
    <w:qFormat/>
    <w:pPr>
      <w:snapToGrid w:val="0"/>
      <w:ind w:leftChars="-342" w:left="-718"/>
      <w:jc w:val="center"/>
    </w:pPr>
    <w:rPr>
      <w:rFonts w:ascii="黑体" w:eastAsia="黑体"/>
      <w:b/>
      <w:bCs/>
      <w:sz w:val="24"/>
    </w:rPr>
  </w:style>
  <w:style w:type="character" w:customStyle="1" w:styleId="afc">
    <w:name w:val="批注主题 字符"/>
    <w:link w:val="afb"/>
    <w:qFormat/>
    <w:rPr>
      <w:rFonts w:eastAsia="宋体"/>
      <w:b/>
      <w:bCs/>
      <w:kern w:val="2"/>
      <w:sz w:val="21"/>
      <w:szCs w:val="24"/>
      <w:lang w:val="en-US" w:eastAsia="zh-CN" w:bidi="ar-SA"/>
    </w:rPr>
  </w:style>
  <w:style w:type="paragraph" w:customStyle="1" w:styleId="newsseal">
    <w:name w:val="newsseal"/>
    <w:basedOn w:val="a"/>
    <w:qFormat/>
    <w:pPr>
      <w:widowControl/>
      <w:spacing w:before="100" w:beforeAutospacing="1" w:after="100" w:afterAutospacing="1" w:line="360" w:lineRule="auto"/>
      <w:jc w:val="right"/>
    </w:pPr>
    <w:rPr>
      <w:rFonts w:ascii="宋体" w:hAnsi="宋体" w:cs="Arial"/>
      <w:color w:val="3693F1"/>
      <w:kern w:val="0"/>
      <w:sz w:val="18"/>
      <w:szCs w:val="18"/>
    </w:rPr>
  </w:style>
  <w:style w:type="character" w:customStyle="1" w:styleId="CharChar11">
    <w:name w:val="Char Char11"/>
    <w:qFormat/>
    <w:rPr>
      <w:kern w:val="2"/>
      <w:sz w:val="18"/>
      <w:szCs w:val="18"/>
    </w:rPr>
  </w:style>
  <w:style w:type="character" w:customStyle="1" w:styleId="af">
    <w:name w:val="尾注文本 字符"/>
    <w:link w:val="ae"/>
    <w:qFormat/>
    <w:rPr>
      <w:rFonts w:ascii="Calibri" w:eastAsia="宋体" w:hAnsi="Calibri"/>
      <w:kern w:val="2"/>
      <w:sz w:val="21"/>
      <w:szCs w:val="22"/>
      <w:lang w:val="en-US" w:eastAsia="zh-CN" w:bidi="ar-SA"/>
    </w:rPr>
  </w:style>
  <w:style w:type="character" w:customStyle="1" w:styleId="afa">
    <w:name w:val="标题 字符"/>
    <w:link w:val="af9"/>
    <w:qFormat/>
    <w:rPr>
      <w:rFonts w:eastAsia="宋体"/>
      <w:b/>
      <w:sz w:val="24"/>
      <w:lang w:val="de-DE" w:eastAsia="de-DE" w:bidi="ar-SA"/>
    </w:rPr>
  </w:style>
  <w:style w:type="character" w:customStyle="1" w:styleId="a9">
    <w:name w:val="正文文本 字符"/>
    <w:link w:val="a8"/>
    <w:qFormat/>
    <w:rPr>
      <w:rFonts w:ascii="Arial" w:eastAsia="宋体" w:hAnsi="Arial"/>
      <w:sz w:val="22"/>
      <w:szCs w:val="24"/>
      <w:lang w:val="de-DE" w:eastAsia="de-DE" w:bidi="ar-SA"/>
    </w:rPr>
  </w:style>
  <w:style w:type="paragraph" w:customStyle="1" w:styleId="aff7">
    <w:name w:val="姓名"/>
    <w:basedOn w:val="a"/>
    <w:qFormat/>
    <w:pPr>
      <w:widowControl/>
      <w:overflowPunct w:val="0"/>
      <w:autoSpaceDE w:val="0"/>
      <w:autoSpaceDN w:val="0"/>
      <w:adjustRightInd w:val="0"/>
      <w:ind w:left="-1080"/>
      <w:jc w:val="left"/>
      <w:textAlignment w:val="baseline"/>
    </w:pPr>
    <w:rPr>
      <w:b/>
      <w:i/>
      <w:kern w:val="0"/>
      <w:sz w:val="32"/>
      <w:szCs w:val="20"/>
    </w:rPr>
  </w:style>
  <w:style w:type="character" w:customStyle="1" w:styleId="14lai1">
    <w:name w:val="14lai1"/>
    <w:qFormat/>
    <w:rPr>
      <w:rFonts w:ascii="̥" w:hAnsi="̥" w:hint="default"/>
      <w:color w:val="336699"/>
      <w:sz w:val="21"/>
      <w:szCs w:val="21"/>
    </w:rPr>
  </w:style>
  <w:style w:type="character" w:customStyle="1" w:styleId="fontsize31">
    <w:name w:val="font_size31"/>
    <w:qFormat/>
    <w:rPr>
      <w:color w:val="333330"/>
      <w:sz w:val="14"/>
      <w:szCs w:val="14"/>
    </w:rPr>
  </w:style>
  <w:style w:type="paragraph" w:customStyle="1" w:styleId="TOC1">
    <w:name w:val="TOC 标题1"/>
    <w:basedOn w:val="1"/>
    <w:next w:val="a"/>
    <w:uiPriority w:val="39"/>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4z">
    <w:name w:val="4z"/>
    <w:basedOn w:val="a"/>
    <w:link w:val="4zChar"/>
    <w:qFormat/>
    <w:pPr>
      <w:spacing w:line="360" w:lineRule="auto"/>
      <w:ind w:firstLineChars="200" w:firstLine="420"/>
    </w:pPr>
    <w:rPr>
      <w:iCs/>
      <w:szCs w:val="21"/>
    </w:rPr>
  </w:style>
  <w:style w:type="character" w:customStyle="1" w:styleId="4zChar">
    <w:name w:val="4z Char"/>
    <w:link w:val="4z"/>
    <w:qFormat/>
    <w:rPr>
      <w:rFonts w:eastAsia="宋体"/>
      <w:iCs/>
      <w:kern w:val="2"/>
      <w:sz w:val="21"/>
      <w:szCs w:val="21"/>
      <w:lang w:val="en-US" w:eastAsia="zh-CN" w:bidi="ar-SA"/>
    </w:rPr>
  </w:style>
  <w:style w:type="character" w:customStyle="1" w:styleId="regtxt1">
    <w:name w:val="regtxt1"/>
    <w:qFormat/>
    <w:rPr>
      <w:rFonts w:ascii="Arial" w:hAnsi="Arial" w:cs="Arial" w:hint="default"/>
      <w:color w:val="000000"/>
      <w:sz w:val="18"/>
      <w:szCs w:val="18"/>
    </w:rPr>
  </w:style>
  <w:style w:type="paragraph" w:customStyle="1" w:styleId="Char1">
    <w:name w:val="Char1"/>
    <w:basedOn w:val="a"/>
    <w:next w:val="a"/>
    <w:autoRedefine/>
    <w:qFormat/>
    <w:pPr>
      <w:widowControl/>
      <w:spacing w:after="160" w:line="240" w:lineRule="exact"/>
      <w:jc w:val="left"/>
    </w:pPr>
    <w:rPr>
      <w:rFonts w:ascii="宋体" w:hAnsi="宋体"/>
      <w:b/>
      <w:kern w:val="0"/>
      <w:szCs w:val="28"/>
      <w:lang w:eastAsia="en-US"/>
    </w:rPr>
  </w:style>
  <w:style w:type="character" w:customStyle="1" w:styleId="details">
    <w:name w:val="details"/>
    <w:basedOn w:val="a0"/>
    <w:autoRedefine/>
    <w:qFormat/>
  </w:style>
  <w:style w:type="paragraph" w:customStyle="1" w:styleId="Liste1">
    <w:name w:val="Liste1"/>
    <w:basedOn w:val="a"/>
    <w:autoRedefine/>
    <w:qFormat/>
    <w:pPr>
      <w:widowControl/>
      <w:numPr>
        <w:numId w:val="2"/>
      </w:numPr>
      <w:jc w:val="left"/>
    </w:pPr>
    <w:rPr>
      <w:kern w:val="0"/>
      <w:sz w:val="20"/>
      <w:lang w:val="de-CH" w:eastAsia="de-DE"/>
    </w:rPr>
  </w:style>
  <w:style w:type="paragraph" w:customStyle="1" w:styleId="Char">
    <w:name w:val="Char"/>
    <w:basedOn w:val="a"/>
    <w:qFormat/>
    <w:pPr>
      <w:spacing w:line="360" w:lineRule="auto"/>
      <w:ind w:firstLineChars="200" w:firstLine="200"/>
    </w:pPr>
    <w:rPr>
      <w:kern w:val="0"/>
      <w:szCs w:val="21"/>
    </w:rPr>
  </w:style>
  <w:style w:type="paragraph" w:styleId="aff8">
    <w:name w:val="No Spacing"/>
    <w:link w:val="aff9"/>
    <w:autoRedefine/>
    <w:uiPriority w:val="1"/>
    <w:qFormat/>
    <w:rPr>
      <w:rFonts w:ascii="Calibri" w:hAnsi="Calibri"/>
      <w:sz w:val="22"/>
      <w:szCs w:val="22"/>
    </w:rPr>
  </w:style>
  <w:style w:type="character" w:customStyle="1" w:styleId="aff9">
    <w:name w:val="无间隔 字符"/>
    <w:link w:val="aff8"/>
    <w:autoRedefine/>
    <w:uiPriority w:val="1"/>
    <w:qFormat/>
    <w:rPr>
      <w:rFonts w:ascii="Calibri" w:hAnsi="Calibri"/>
      <w:sz w:val="22"/>
      <w:szCs w:val="22"/>
      <w:lang w:val="en-US" w:eastAsia="zh-CN" w:bidi="ar-SA"/>
    </w:rPr>
  </w:style>
  <w:style w:type="character" w:customStyle="1" w:styleId="12">
    <w:name w:val="已访问的超链接1"/>
    <w:autoRedefine/>
    <w:uiPriority w:val="99"/>
    <w:qFormat/>
    <w:rPr>
      <w:color w:val="800080"/>
      <w:u w:val="single"/>
    </w:rPr>
  </w:style>
  <w:style w:type="character" w:customStyle="1" w:styleId="22">
    <w:name w:val="正文文本缩进 2 字符"/>
    <w:link w:val="21"/>
    <w:autoRedefine/>
    <w:qFormat/>
    <w:rPr>
      <w:kern w:val="2"/>
      <w:sz w:val="21"/>
      <w:szCs w:val="24"/>
    </w:rPr>
  </w:style>
  <w:style w:type="character" w:customStyle="1" w:styleId="style31">
    <w:name w:val="style31"/>
    <w:autoRedefine/>
    <w:qFormat/>
    <w:rPr>
      <w:color w:val="999999"/>
    </w:rPr>
  </w:style>
  <w:style w:type="character" w:customStyle="1" w:styleId="p1">
    <w:name w:val="p1"/>
    <w:basedOn w:val="a0"/>
    <w:qFormat/>
  </w:style>
  <w:style w:type="character" w:customStyle="1" w:styleId="HTML0">
    <w:name w:val="HTML 预设格式 字符"/>
    <w:link w:val="HTML"/>
    <w:qFormat/>
    <w:rPr>
      <w:rFonts w:ascii="宋体" w:hAnsi="宋体" w:cs="宋体"/>
      <w:sz w:val="24"/>
      <w:szCs w:val="24"/>
    </w:rPr>
  </w:style>
  <w:style w:type="paragraph" w:customStyle="1" w:styleId="p0">
    <w:name w:val="p0"/>
    <w:basedOn w:val="a"/>
    <w:qFormat/>
    <w:pPr>
      <w:widowControl/>
    </w:pPr>
    <w:rPr>
      <w:kern w:val="0"/>
      <w:szCs w:val="21"/>
    </w:rPr>
  </w:style>
  <w:style w:type="character" w:customStyle="1" w:styleId="af7">
    <w:name w:val="脚注文本 字符"/>
    <w:link w:val="af6"/>
    <w:uiPriority w:val="99"/>
    <w:qFormat/>
    <w:rPr>
      <w:kern w:val="2"/>
      <w:sz w:val="18"/>
      <w:szCs w:val="18"/>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TOC2">
    <w:name w:val="TOC 标题2"/>
    <w:basedOn w:val="1"/>
    <w:next w:val="a"/>
    <w:autoRedefine/>
    <w:uiPriority w:val="39"/>
    <w:qFormat/>
    <w:pPr>
      <w:keepNext/>
      <w:keepLines/>
      <w:spacing w:before="480" w:beforeAutospacing="0" w:after="0" w:afterAutospacing="0" w:line="276" w:lineRule="auto"/>
      <w:jc w:val="left"/>
      <w:outlineLvl w:val="9"/>
    </w:pPr>
    <w:rPr>
      <w:rFonts w:ascii="Cambria" w:eastAsia="宋体" w:hAnsi="Cambria"/>
      <w:color w:val="365F91"/>
      <w:kern w:val="0"/>
      <w:sz w:val="28"/>
      <w:szCs w:val="28"/>
    </w:rPr>
  </w:style>
  <w:style w:type="character" w:customStyle="1" w:styleId="HTMLChar">
    <w:name w:val="HTML 预设格式 Char"/>
    <w:qFormat/>
    <w:rPr>
      <w:rFonts w:ascii="宋体" w:eastAsia="宋体" w:hAnsi="宋体" w:cs="宋体"/>
      <w:sz w:val="24"/>
      <w:szCs w:val="24"/>
      <w:lang w:val="en-US" w:eastAsia="zh-CN" w:bidi="ar-SA"/>
    </w:rPr>
  </w:style>
  <w:style w:type="character" w:customStyle="1" w:styleId="Char0">
    <w:name w:val="批注框文本 Char"/>
    <w:qFormat/>
    <w:rPr>
      <w:kern w:val="2"/>
      <w:sz w:val="18"/>
      <w:szCs w:val="18"/>
    </w:rPr>
  </w:style>
  <w:style w:type="character" w:customStyle="1" w:styleId="1Char">
    <w:name w:val="标题 1 Char"/>
    <w:qFormat/>
    <w:rPr>
      <w:b/>
      <w:bCs/>
      <w:kern w:val="44"/>
      <w:sz w:val="44"/>
      <w:szCs w:val="44"/>
    </w:rPr>
  </w:style>
  <w:style w:type="character" w:customStyle="1" w:styleId="Char2">
    <w:name w:val="尾注文本 Char"/>
    <w:autoRedefine/>
    <w:qFormat/>
    <w:rPr>
      <w:kern w:val="2"/>
      <w:sz w:val="21"/>
      <w:szCs w:val="24"/>
    </w:rPr>
  </w:style>
  <w:style w:type="paragraph" w:customStyle="1" w:styleId="Style87">
    <w:name w:val="_Style 87"/>
    <w:basedOn w:val="a"/>
    <w:next w:val="aff6"/>
    <w:qFormat/>
    <w:pPr>
      <w:ind w:firstLineChars="200" w:firstLine="420"/>
    </w:pPr>
    <w:rPr>
      <w:rFonts w:ascii="Calibri" w:hAnsi="Calibri"/>
      <w:szCs w:val="22"/>
    </w:rPr>
  </w:style>
  <w:style w:type="character" w:customStyle="1" w:styleId="Char3">
    <w:name w:val="脚注文本 Char"/>
    <w:autoRedefine/>
    <w:uiPriority w:val="99"/>
    <w:qFormat/>
    <w:rPr>
      <w:kern w:val="2"/>
      <w:sz w:val="18"/>
      <w:szCs w:val="18"/>
    </w:rPr>
  </w:style>
  <w:style w:type="character" w:customStyle="1" w:styleId="Char4">
    <w:name w:val="无间隔 Char"/>
    <w:autoRedefine/>
    <w:uiPriority w:val="1"/>
    <w:qFormat/>
    <w:rPr>
      <w:rFonts w:ascii="Calibri" w:hAnsi="Calibri"/>
      <w:sz w:val="22"/>
      <w:szCs w:val="22"/>
      <w:lang w:val="en-US" w:eastAsia="zh-CN" w:bidi="ar-SA"/>
    </w:rPr>
  </w:style>
  <w:style w:type="character" w:customStyle="1" w:styleId="Char5">
    <w:name w:val="页眉 Char"/>
    <w:autoRedefine/>
    <w:uiPriority w:val="99"/>
    <w:qFormat/>
    <w:rPr>
      <w:kern w:val="2"/>
      <w:sz w:val="18"/>
      <w:szCs w:val="18"/>
    </w:rPr>
  </w:style>
  <w:style w:type="character" w:customStyle="1" w:styleId="Char6">
    <w:name w:val="页脚 Char"/>
    <w:autoRedefine/>
    <w:uiPriority w:val="99"/>
    <w:qFormat/>
    <w:rPr>
      <w:kern w:val="2"/>
      <w:sz w:val="18"/>
      <w:szCs w:val="18"/>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920B7-A70A-422A-8166-5564485B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2374</Words>
  <Characters>13534</Characters>
  <Application>Microsoft Office Word</Application>
  <DocSecurity>0</DocSecurity>
  <Lines>112</Lines>
  <Paragraphs>31</Paragraphs>
  <ScaleCrop>false</ScaleCrop>
  <Company>Lenovo</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2023级学生培养手册——0709终版</dc:title>
  <dc:creator>孟嘉</dc:creator>
  <cp:lastModifiedBy>lenovo</cp:lastModifiedBy>
  <cp:revision>21</cp:revision>
  <cp:lastPrinted>2023-07-10T04:44:00Z</cp:lastPrinted>
  <dcterms:created xsi:type="dcterms:W3CDTF">2023-07-09T00:17:00Z</dcterms:created>
  <dcterms:modified xsi:type="dcterms:W3CDTF">2024-12-16T07:07:00Z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FE45D6809279456C86065E30C6F19161_13</vt:lpwstr>
  </property>
</Properties>
</file>